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E34C0" w14:textId="3C378E86" w:rsidR="00312749" w:rsidRPr="001F6697" w:rsidRDefault="00E503F7" w:rsidP="001F6697">
      <w:pPr>
        <w:jc w:val="right"/>
      </w:pPr>
      <w:r w:rsidRPr="001F6697">
        <w:rPr>
          <w:noProof/>
        </w:rPr>
        <w:drawing>
          <wp:inline distT="0" distB="0" distL="0" distR="0" wp14:anchorId="6C20D443" wp14:editId="427C0ACC">
            <wp:extent cx="2378710" cy="696595"/>
            <wp:effectExtent l="0" t="0" r="0" b="0"/>
            <wp:docPr id="1114290136" name="image1.png" descr="Institut national de recherches archéologiques préventives - Accuei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Institut national de recherches archéologiques préventives - Accueil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78710" cy="6965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34132CC" w14:textId="2CD609F5" w:rsidR="00F51377" w:rsidRPr="001F6697" w:rsidRDefault="00F51377" w:rsidP="001F6697">
      <w:pPr>
        <w:jc w:val="right"/>
      </w:pPr>
    </w:p>
    <w:p w14:paraId="2A48C1B0" w14:textId="4D81287B" w:rsidR="00F51377" w:rsidRPr="001F6697" w:rsidRDefault="00F51377" w:rsidP="001F6697">
      <w:pPr>
        <w:jc w:val="right"/>
      </w:pPr>
    </w:p>
    <w:p w14:paraId="6EFADA43" w14:textId="77777777" w:rsidR="00F51377" w:rsidRDefault="00F51377" w:rsidP="00F06E3F">
      <w:pPr>
        <w:jc w:val="both"/>
        <w:rPr>
          <w:szCs w:val="22"/>
        </w:rPr>
      </w:pPr>
    </w:p>
    <w:p w14:paraId="32892C49" w14:textId="77777777" w:rsidR="00F06E3F" w:rsidRDefault="00F06E3F" w:rsidP="00F06E3F">
      <w:pPr>
        <w:jc w:val="both"/>
        <w:rPr>
          <w:szCs w:val="22"/>
        </w:rPr>
      </w:pPr>
    </w:p>
    <w:p w14:paraId="658E1EC5" w14:textId="73EA3304" w:rsidR="00F06E3F" w:rsidRPr="00F06E3F" w:rsidRDefault="00F06E3F" w:rsidP="00F06E3F">
      <w:pPr>
        <w:tabs>
          <w:tab w:val="clear" w:pos="142"/>
          <w:tab w:val="clear" w:pos="284"/>
        </w:tabs>
        <w:autoSpaceDE w:val="0"/>
        <w:autoSpaceDN w:val="0"/>
        <w:adjustRightInd w:val="0"/>
        <w:jc w:val="both"/>
        <w:rPr>
          <w:rFonts w:eastAsiaTheme="minorHAnsi"/>
          <w:color w:val="000000"/>
          <w:szCs w:val="22"/>
          <w:lang w:eastAsia="en-US"/>
        </w:rPr>
      </w:pPr>
      <w:r w:rsidRPr="00F06E3F">
        <w:rPr>
          <w:rFonts w:eastAsiaTheme="minorHAnsi"/>
          <w:b/>
          <w:bCs/>
          <w:color w:val="000000"/>
          <w:szCs w:val="22"/>
          <w:lang w:eastAsia="en-US"/>
        </w:rPr>
        <w:t xml:space="preserve">Le présent Cadre de réponse complété par le candidat constitue sa proposition technique. </w:t>
      </w:r>
    </w:p>
    <w:p w14:paraId="183F6733" w14:textId="77777777" w:rsidR="00F06E3F" w:rsidRPr="00F06E3F" w:rsidRDefault="00F06E3F" w:rsidP="00F06E3F">
      <w:pPr>
        <w:jc w:val="both"/>
        <w:rPr>
          <w:szCs w:val="22"/>
        </w:rPr>
      </w:pPr>
      <w:r w:rsidRPr="00F06E3F">
        <w:rPr>
          <w:rFonts w:eastAsiaTheme="minorHAnsi"/>
          <w:b/>
          <w:bCs/>
          <w:color w:val="000000"/>
          <w:szCs w:val="22"/>
          <w:lang w:eastAsia="en-US"/>
        </w:rPr>
        <w:t>Ce Cadre est exhaustif : toutes les fiches et rubriques doivent être renseignées par le candidat.</w:t>
      </w:r>
    </w:p>
    <w:p w14:paraId="1A6A6BFD" w14:textId="77777777" w:rsidR="00312749" w:rsidRDefault="00312749" w:rsidP="001F6697">
      <w:pPr>
        <w:jc w:val="right"/>
      </w:pPr>
    </w:p>
    <w:p w14:paraId="3DE19E30" w14:textId="77777777" w:rsidR="00F06E3F" w:rsidRDefault="00F06E3F" w:rsidP="001F6697">
      <w:pPr>
        <w:jc w:val="right"/>
      </w:pPr>
    </w:p>
    <w:p w14:paraId="71572A4B" w14:textId="77777777" w:rsidR="00F06E3F" w:rsidRDefault="00F06E3F" w:rsidP="001F6697">
      <w:pPr>
        <w:jc w:val="right"/>
      </w:pPr>
    </w:p>
    <w:p w14:paraId="39D96B9C" w14:textId="77777777" w:rsidR="00F06E3F" w:rsidRDefault="00F06E3F" w:rsidP="001F6697">
      <w:pPr>
        <w:jc w:val="right"/>
      </w:pPr>
    </w:p>
    <w:p w14:paraId="1D1AE272" w14:textId="77777777" w:rsidR="00F06E3F" w:rsidRPr="001F6697" w:rsidRDefault="00F06E3F" w:rsidP="001F6697">
      <w:pPr>
        <w:jc w:val="right"/>
      </w:pPr>
    </w:p>
    <w:p w14:paraId="7FBD9243" w14:textId="77777777" w:rsidR="00312749" w:rsidRPr="001F6697" w:rsidRDefault="00312749" w:rsidP="001F6697">
      <w:pPr>
        <w:jc w:val="right"/>
      </w:pPr>
    </w:p>
    <w:p w14:paraId="0F71CA75" w14:textId="77777777" w:rsidR="00F06E3F" w:rsidRDefault="00F06E3F" w:rsidP="00F06E3F">
      <w:pPr>
        <w:tabs>
          <w:tab w:val="clear" w:pos="142"/>
          <w:tab w:val="clear" w:pos="284"/>
        </w:tabs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</w:p>
    <w:p w14:paraId="25374484" w14:textId="77777777" w:rsidR="00F06E3F" w:rsidRDefault="00F06E3F" w:rsidP="00F06E3F">
      <w:pPr>
        <w:tabs>
          <w:tab w:val="clear" w:pos="142"/>
          <w:tab w:val="clear" w:pos="284"/>
        </w:tabs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</w:p>
    <w:p w14:paraId="0B7C2CD9" w14:textId="77777777" w:rsidR="00F06E3F" w:rsidRDefault="00F06E3F" w:rsidP="00F06E3F">
      <w:pPr>
        <w:tabs>
          <w:tab w:val="clear" w:pos="142"/>
          <w:tab w:val="clear" w:pos="284"/>
        </w:tabs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</w:p>
    <w:tbl>
      <w:tblPr>
        <w:tblpPr w:leftFromText="142" w:rightFromText="142" w:vertAnchor="page" w:horzAnchor="page" w:tblpX="1702" w:tblpY="2994"/>
        <w:tblOverlap w:val="never"/>
        <w:tblW w:w="8474" w:type="dxa"/>
        <w:tblBorders>
          <w:top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3" w:type="dxa"/>
          <w:right w:w="227" w:type="dxa"/>
        </w:tblCellMar>
        <w:tblLook w:val="0000" w:firstRow="0" w:lastRow="0" w:firstColumn="0" w:lastColumn="0" w:noHBand="0" w:noVBand="0"/>
      </w:tblPr>
      <w:tblGrid>
        <w:gridCol w:w="1496"/>
        <w:gridCol w:w="6978"/>
      </w:tblGrid>
      <w:tr w:rsidR="00F06E3F" w:rsidRPr="001F6697" w14:paraId="51C6383B" w14:textId="77777777" w:rsidTr="00ED1CC9">
        <w:trPr>
          <w:trHeight w:val="73"/>
        </w:trPr>
        <w:tc>
          <w:tcPr>
            <w:tcW w:w="8474" w:type="dxa"/>
            <w:gridSpan w:val="2"/>
            <w:tcBorders>
              <w:top w:val="nil"/>
              <w:bottom w:val="nil"/>
            </w:tcBorders>
            <w:tcMar>
              <w:right w:w="0" w:type="dxa"/>
            </w:tcMar>
          </w:tcPr>
          <w:p w14:paraId="61C4210D" w14:textId="77777777" w:rsidR="00F06E3F" w:rsidRPr="001F6697" w:rsidRDefault="00F06E3F" w:rsidP="00ED1CC9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Cadre de réponse technique</w:t>
            </w:r>
          </w:p>
          <w:p w14:paraId="3C34D46D" w14:textId="77777777" w:rsidR="00F06E3F" w:rsidRPr="001F6697" w:rsidRDefault="00F06E3F" w:rsidP="00ED1CC9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F06E3F" w:rsidRPr="001F6697" w14:paraId="009718D1" w14:textId="77777777" w:rsidTr="00ED1CC9">
        <w:trPr>
          <w:trHeight w:val="277"/>
        </w:trPr>
        <w:tc>
          <w:tcPr>
            <w:tcW w:w="8474" w:type="dxa"/>
            <w:gridSpan w:val="2"/>
            <w:tcBorders>
              <w:top w:val="nil"/>
              <w:bottom w:val="nil"/>
            </w:tcBorders>
            <w:tcMar>
              <w:right w:w="0" w:type="dxa"/>
            </w:tcMar>
          </w:tcPr>
          <w:p w14:paraId="3C681915" w14:textId="77777777" w:rsidR="00F06E3F" w:rsidRPr="001F6697" w:rsidRDefault="00F06E3F" w:rsidP="00ED1CC9">
            <w:pPr>
              <w:rPr>
                <w:b/>
                <w:sz w:val="16"/>
              </w:rPr>
            </w:pPr>
          </w:p>
        </w:tc>
      </w:tr>
      <w:tr w:rsidR="00F06E3F" w:rsidRPr="001F6697" w14:paraId="700C34C0" w14:textId="77777777" w:rsidTr="00ED1CC9">
        <w:trPr>
          <w:trHeight w:val="277"/>
        </w:trPr>
        <w:tc>
          <w:tcPr>
            <w:tcW w:w="8474" w:type="dxa"/>
            <w:gridSpan w:val="2"/>
            <w:tcBorders>
              <w:top w:val="nil"/>
              <w:bottom w:val="single" w:sz="2" w:space="0" w:color="auto"/>
            </w:tcBorders>
            <w:tcMar>
              <w:right w:w="0" w:type="dxa"/>
            </w:tcMar>
          </w:tcPr>
          <w:p w14:paraId="3F9FC9C4" w14:textId="77777777" w:rsidR="00F06E3F" w:rsidRPr="005928A7" w:rsidRDefault="00F06E3F" w:rsidP="00ED1CC9">
            <w:pPr>
              <w:rPr>
                <w:b/>
                <w:sz w:val="16"/>
              </w:rPr>
            </w:pPr>
          </w:p>
        </w:tc>
      </w:tr>
      <w:tr w:rsidR="00F06E3F" w:rsidRPr="001F6697" w14:paraId="072369FE" w14:textId="77777777" w:rsidTr="00ED1CC9">
        <w:trPr>
          <w:trHeight w:val="284"/>
        </w:trPr>
        <w:tc>
          <w:tcPr>
            <w:tcW w:w="1496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1F50992C" w14:textId="77777777" w:rsidR="00F06E3F" w:rsidRPr="001F6697" w:rsidRDefault="00F06E3F" w:rsidP="00ED1CC9">
            <w:pPr>
              <w:rPr>
                <w:b/>
                <w:szCs w:val="22"/>
              </w:rPr>
            </w:pPr>
            <w:r w:rsidRPr="001F6697">
              <w:rPr>
                <w:b/>
                <w:szCs w:val="22"/>
              </w:rPr>
              <w:t xml:space="preserve">Objet </w:t>
            </w:r>
          </w:p>
          <w:p w14:paraId="7210E45B" w14:textId="77777777" w:rsidR="00F06E3F" w:rsidRPr="001F6697" w:rsidRDefault="00F06E3F" w:rsidP="00ED1CC9">
            <w:pPr>
              <w:rPr>
                <w:b/>
                <w:sz w:val="16"/>
              </w:rPr>
            </w:pPr>
          </w:p>
        </w:tc>
        <w:tc>
          <w:tcPr>
            <w:tcW w:w="6978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0D1559D1" w14:textId="16104386" w:rsidR="00F06E3F" w:rsidRPr="005928A7" w:rsidRDefault="00F06E3F" w:rsidP="00ED1CC9">
            <w:pPr>
              <w:rPr>
                <w:b/>
                <w:sz w:val="24"/>
                <w:szCs w:val="24"/>
              </w:rPr>
            </w:pPr>
            <w:r w:rsidRPr="005928A7">
              <w:rPr>
                <w:b/>
                <w:bCs/>
                <w:szCs w:val="22"/>
              </w:rPr>
              <w:t>Assistance, maintenance évolutive, adaptative</w:t>
            </w:r>
            <w:r w:rsidR="00E95EA6">
              <w:rPr>
                <w:b/>
                <w:bCs/>
                <w:szCs w:val="22"/>
              </w:rPr>
              <w:t>,</w:t>
            </w:r>
            <w:r w:rsidRPr="005928A7">
              <w:rPr>
                <w:b/>
                <w:bCs/>
                <w:szCs w:val="22"/>
              </w:rPr>
              <w:t xml:space="preserve"> corrective et hébergement</w:t>
            </w:r>
            <w:r w:rsidR="005928A7" w:rsidRPr="005928A7">
              <w:rPr>
                <w:b/>
                <w:bCs/>
                <w:szCs w:val="22"/>
              </w:rPr>
              <w:t xml:space="preserve"> </w:t>
            </w:r>
            <w:r w:rsidRPr="005928A7">
              <w:rPr>
                <w:b/>
                <w:bCs/>
                <w:szCs w:val="22"/>
              </w:rPr>
              <w:t>du logiciel open source Collective Access</w:t>
            </w:r>
          </w:p>
        </w:tc>
      </w:tr>
      <w:tr w:rsidR="00F06E3F" w:rsidRPr="001F6697" w14:paraId="38A26A69" w14:textId="77777777" w:rsidTr="00ED1CC9">
        <w:trPr>
          <w:trHeight w:val="284"/>
        </w:trPr>
        <w:tc>
          <w:tcPr>
            <w:tcW w:w="1496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74A5D830" w14:textId="77777777" w:rsidR="00F06E3F" w:rsidRPr="001F6697" w:rsidRDefault="00F06E3F" w:rsidP="00ED1CC9">
            <w:pPr>
              <w:rPr>
                <w:b/>
                <w:szCs w:val="22"/>
              </w:rPr>
            </w:pPr>
            <w:r w:rsidRPr="001F6697">
              <w:rPr>
                <w:b/>
                <w:szCs w:val="22"/>
              </w:rPr>
              <w:t>No de dossier </w:t>
            </w:r>
          </w:p>
        </w:tc>
        <w:tc>
          <w:tcPr>
            <w:tcW w:w="6978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19639C01" w14:textId="77777777" w:rsidR="00F06E3F" w:rsidRPr="005928A7" w:rsidRDefault="00F06E3F" w:rsidP="00ED1CC9">
            <w:pPr>
              <w:rPr>
                <w:b/>
                <w:szCs w:val="22"/>
              </w:rPr>
            </w:pPr>
            <w:r w:rsidRPr="005928A7">
              <w:rPr>
                <w:b/>
                <w:szCs w:val="22"/>
              </w:rPr>
              <w:t xml:space="preserve"> : </w:t>
            </w:r>
            <w:r w:rsidRPr="005928A7">
              <w:t xml:space="preserve"> </w:t>
            </w:r>
            <w:r w:rsidRPr="005928A7">
              <w:rPr>
                <w:b/>
                <w:szCs w:val="22"/>
              </w:rPr>
              <w:t>036SE2025</w:t>
            </w:r>
          </w:p>
          <w:p w14:paraId="1D64A1DD" w14:textId="77777777" w:rsidR="00F06E3F" w:rsidRPr="005928A7" w:rsidRDefault="00F06E3F" w:rsidP="00ED1CC9">
            <w:pPr>
              <w:rPr>
                <w:b/>
                <w:szCs w:val="22"/>
              </w:rPr>
            </w:pPr>
          </w:p>
        </w:tc>
      </w:tr>
      <w:tr w:rsidR="00F06E3F" w:rsidRPr="001F6697" w14:paraId="2765FCA3" w14:textId="77777777" w:rsidTr="00ED1CC9">
        <w:trPr>
          <w:trHeight w:val="284"/>
        </w:trPr>
        <w:tc>
          <w:tcPr>
            <w:tcW w:w="8474" w:type="dxa"/>
            <w:gridSpan w:val="2"/>
            <w:tcBorders>
              <w:top w:val="single" w:sz="2" w:space="0" w:color="auto"/>
              <w:bottom w:val="nil"/>
            </w:tcBorders>
            <w:tcMar>
              <w:right w:w="0" w:type="dxa"/>
            </w:tcMar>
          </w:tcPr>
          <w:p w14:paraId="49D910CA" w14:textId="77777777" w:rsidR="00F06E3F" w:rsidRPr="005928A7" w:rsidRDefault="00F06E3F" w:rsidP="00ED1CC9"/>
        </w:tc>
      </w:tr>
      <w:tr w:rsidR="00F06E3F" w:rsidRPr="001F6697" w14:paraId="3A3D800F" w14:textId="77777777" w:rsidTr="00ED1CC9">
        <w:trPr>
          <w:trHeight w:val="284"/>
        </w:trPr>
        <w:tc>
          <w:tcPr>
            <w:tcW w:w="8474" w:type="dxa"/>
            <w:gridSpan w:val="2"/>
            <w:tcBorders>
              <w:top w:val="nil"/>
              <w:bottom w:val="nil"/>
            </w:tcBorders>
            <w:tcMar>
              <w:right w:w="0" w:type="dxa"/>
            </w:tcMar>
          </w:tcPr>
          <w:p w14:paraId="0E99B83C" w14:textId="77777777" w:rsidR="00F06E3F" w:rsidRPr="001F6697" w:rsidRDefault="00F06E3F" w:rsidP="00ED1CC9"/>
        </w:tc>
      </w:tr>
    </w:tbl>
    <w:p w14:paraId="38FE07C6" w14:textId="77777777" w:rsidR="00F06E3F" w:rsidRDefault="00F06E3F" w:rsidP="00F06E3F">
      <w:pPr>
        <w:tabs>
          <w:tab w:val="clear" w:pos="142"/>
          <w:tab w:val="clear" w:pos="284"/>
        </w:tabs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</w:p>
    <w:p w14:paraId="4A9AA287" w14:textId="77777777" w:rsidR="00F06E3F" w:rsidRDefault="00F06E3F" w:rsidP="00F06E3F">
      <w:pPr>
        <w:tabs>
          <w:tab w:val="clear" w:pos="142"/>
          <w:tab w:val="clear" w:pos="284"/>
        </w:tabs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</w:p>
    <w:p w14:paraId="78315CA9" w14:textId="77777777" w:rsidR="00F06E3F" w:rsidRDefault="00F06E3F" w:rsidP="00F06E3F">
      <w:pPr>
        <w:tabs>
          <w:tab w:val="clear" w:pos="142"/>
          <w:tab w:val="clear" w:pos="284"/>
        </w:tabs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</w:p>
    <w:p w14:paraId="1C120221" w14:textId="77777777" w:rsidR="00F06E3F" w:rsidRDefault="00F06E3F" w:rsidP="00F06E3F">
      <w:pPr>
        <w:tabs>
          <w:tab w:val="clear" w:pos="142"/>
          <w:tab w:val="clear" w:pos="284"/>
        </w:tabs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</w:p>
    <w:p w14:paraId="0ACEBDEE" w14:textId="77777777" w:rsidR="00F06E3F" w:rsidRDefault="00F06E3F" w:rsidP="001F6697"/>
    <w:p w14:paraId="48A8AB2A" w14:textId="77777777" w:rsidR="00F06E3F" w:rsidRPr="001F6697" w:rsidRDefault="00F06E3F" w:rsidP="001F6697"/>
    <w:tbl>
      <w:tblPr>
        <w:tblpPr w:leftFromText="142" w:rightFromText="142" w:vertAnchor="page" w:horzAnchor="margin" w:tblpY="8576"/>
        <w:tblOverlap w:val="never"/>
        <w:tblW w:w="8474" w:type="dxa"/>
        <w:tblBorders>
          <w:top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113" w:type="dxa"/>
          <w:right w:w="227" w:type="dxa"/>
        </w:tblCellMar>
        <w:tblLook w:val="0000" w:firstRow="0" w:lastRow="0" w:firstColumn="0" w:lastColumn="0" w:noHBand="0" w:noVBand="0"/>
      </w:tblPr>
      <w:tblGrid>
        <w:gridCol w:w="2835"/>
        <w:gridCol w:w="5639"/>
      </w:tblGrid>
      <w:tr w:rsidR="006168FD" w:rsidRPr="001F6697" w14:paraId="41B972BD" w14:textId="77777777" w:rsidTr="00F06E3F">
        <w:trPr>
          <w:trHeight w:val="284"/>
        </w:trPr>
        <w:tc>
          <w:tcPr>
            <w:tcW w:w="2835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7A1EE8AD" w14:textId="6758887A" w:rsidR="006168FD" w:rsidRPr="001F6697" w:rsidRDefault="00F06E3F" w:rsidP="00F06E3F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Identification du candidat :</w:t>
            </w:r>
          </w:p>
          <w:p w14:paraId="0ED13ECB" w14:textId="77777777" w:rsidR="006168FD" w:rsidRPr="001F6697" w:rsidRDefault="006168FD" w:rsidP="00F06E3F">
            <w:pPr>
              <w:rPr>
                <w:b/>
                <w:sz w:val="16"/>
              </w:rPr>
            </w:pPr>
          </w:p>
        </w:tc>
        <w:tc>
          <w:tcPr>
            <w:tcW w:w="5639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0C62B4A9" w14:textId="23E7D190" w:rsidR="006168FD" w:rsidRPr="001F6697" w:rsidRDefault="006168FD" w:rsidP="00F06E3F">
            <w:pPr>
              <w:rPr>
                <w:b/>
                <w:sz w:val="24"/>
                <w:szCs w:val="24"/>
              </w:rPr>
            </w:pPr>
          </w:p>
        </w:tc>
      </w:tr>
      <w:tr w:rsidR="00F06E3F" w:rsidRPr="001F6697" w14:paraId="7B7AC33B" w14:textId="77777777" w:rsidTr="00F06E3F">
        <w:trPr>
          <w:trHeight w:val="284"/>
        </w:trPr>
        <w:tc>
          <w:tcPr>
            <w:tcW w:w="2835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7EDA4C1D" w14:textId="1AC8B9F9" w:rsidR="00F06E3F" w:rsidRDefault="00F06E3F" w:rsidP="00F06E3F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Contact :</w:t>
            </w:r>
          </w:p>
        </w:tc>
        <w:tc>
          <w:tcPr>
            <w:tcW w:w="5639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14:paraId="17A6F7BD" w14:textId="77777777" w:rsidR="00F06E3F" w:rsidRPr="001F6697" w:rsidRDefault="00F06E3F" w:rsidP="00F06E3F">
            <w:pPr>
              <w:rPr>
                <w:b/>
                <w:sz w:val="24"/>
                <w:szCs w:val="24"/>
              </w:rPr>
            </w:pPr>
          </w:p>
        </w:tc>
      </w:tr>
      <w:tr w:rsidR="006168FD" w:rsidRPr="001F6697" w14:paraId="4E0CB481" w14:textId="77777777" w:rsidTr="00F06E3F">
        <w:trPr>
          <w:trHeight w:val="284"/>
        </w:trPr>
        <w:tc>
          <w:tcPr>
            <w:tcW w:w="2835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0273911C" w14:textId="5D6E5D16" w:rsidR="006168FD" w:rsidRPr="001F6697" w:rsidRDefault="00F06E3F" w:rsidP="00F06E3F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Téléphone :</w:t>
            </w:r>
          </w:p>
        </w:tc>
        <w:tc>
          <w:tcPr>
            <w:tcW w:w="5639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5E646F3F" w14:textId="40619217" w:rsidR="006168FD" w:rsidRPr="001F6697" w:rsidRDefault="006168FD" w:rsidP="00F06E3F">
            <w:pPr>
              <w:rPr>
                <w:b/>
                <w:szCs w:val="22"/>
              </w:rPr>
            </w:pPr>
            <w:r w:rsidRPr="001F6697">
              <w:rPr>
                <w:b/>
                <w:szCs w:val="22"/>
              </w:rPr>
              <w:t xml:space="preserve"> </w:t>
            </w:r>
          </w:p>
        </w:tc>
      </w:tr>
      <w:tr w:rsidR="00F06E3F" w:rsidRPr="001F6697" w14:paraId="17164950" w14:textId="77777777" w:rsidTr="00F06E3F">
        <w:trPr>
          <w:trHeight w:val="284"/>
        </w:trPr>
        <w:tc>
          <w:tcPr>
            <w:tcW w:w="2835" w:type="dxa"/>
            <w:tcBorders>
              <w:top w:val="single" w:sz="2" w:space="0" w:color="auto"/>
              <w:bottom w:val="single" w:sz="2" w:space="0" w:color="auto"/>
              <w:right w:val="nil"/>
            </w:tcBorders>
            <w:tcMar>
              <w:right w:w="0" w:type="dxa"/>
            </w:tcMar>
          </w:tcPr>
          <w:p w14:paraId="64F1A6A6" w14:textId="0FD73BDC" w:rsidR="00F06E3F" w:rsidRDefault="00F06E3F" w:rsidP="00F06E3F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Mail :</w:t>
            </w:r>
          </w:p>
        </w:tc>
        <w:tc>
          <w:tcPr>
            <w:tcW w:w="5639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25931841" w14:textId="77777777" w:rsidR="00F06E3F" w:rsidRPr="001F6697" w:rsidRDefault="00F06E3F" w:rsidP="00F06E3F">
            <w:pPr>
              <w:rPr>
                <w:b/>
                <w:szCs w:val="22"/>
              </w:rPr>
            </w:pPr>
          </w:p>
        </w:tc>
      </w:tr>
      <w:tr w:rsidR="006168FD" w:rsidRPr="001F6697" w14:paraId="24E0C26F" w14:textId="77777777" w:rsidTr="00F06E3F">
        <w:trPr>
          <w:trHeight w:val="284"/>
        </w:trPr>
        <w:tc>
          <w:tcPr>
            <w:tcW w:w="8474" w:type="dxa"/>
            <w:gridSpan w:val="2"/>
            <w:tcBorders>
              <w:top w:val="single" w:sz="2" w:space="0" w:color="auto"/>
              <w:bottom w:val="nil"/>
            </w:tcBorders>
            <w:tcMar>
              <w:right w:w="0" w:type="dxa"/>
            </w:tcMar>
          </w:tcPr>
          <w:p w14:paraId="57AD0D36" w14:textId="77777777" w:rsidR="006168FD" w:rsidRPr="001F6697" w:rsidRDefault="006168FD" w:rsidP="00F06E3F"/>
        </w:tc>
      </w:tr>
      <w:tr w:rsidR="006168FD" w:rsidRPr="001F6697" w14:paraId="766220BF" w14:textId="77777777" w:rsidTr="00F06E3F">
        <w:trPr>
          <w:trHeight w:val="284"/>
        </w:trPr>
        <w:tc>
          <w:tcPr>
            <w:tcW w:w="8474" w:type="dxa"/>
            <w:gridSpan w:val="2"/>
            <w:tcBorders>
              <w:top w:val="nil"/>
              <w:bottom w:val="nil"/>
            </w:tcBorders>
            <w:tcMar>
              <w:right w:w="0" w:type="dxa"/>
            </w:tcMar>
          </w:tcPr>
          <w:p w14:paraId="5D8FF2CA" w14:textId="77777777" w:rsidR="006168FD" w:rsidRPr="001F6697" w:rsidRDefault="006168FD" w:rsidP="00F06E3F"/>
        </w:tc>
      </w:tr>
    </w:tbl>
    <w:p w14:paraId="40BA393B" w14:textId="1AD85484" w:rsidR="00312749" w:rsidRPr="001F6697" w:rsidRDefault="00312749" w:rsidP="001F6697"/>
    <w:p w14:paraId="13461E81" w14:textId="77777777" w:rsidR="003A2085" w:rsidRPr="001F6697" w:rsidRDefault="003A2085" w:rsidP="001F6697">
      <w:pPr>
        <w:rPr>
          <w:b/>
          <w:szCs w:val="22"/>
        </w:rPr>
      </w:pPr>
    </w:p>
    <w:p w14:paraId="64A4F71F" w14:textId="77777777" w:rsidR="00F51377" w:rsidRPr="001F6697" w:rsidRDefault="00F51377" w:rsidP="001F6697">
      <w:pPr>
        <w:tabs>
          <w:tab w:val="clear" w:pos="142"/>
          <w:tab w:val="clear" w:pos="284"/>
        </w:tabs>
        <w:jc w:val="both"/>
        <w:rPr>
          <w:rFonts w:eastAsia="TTE240B168t00"/>
          <w:b/>
          <w:szCs w:val="22"/>
        </w:rPr>
      </w:pPr>
    </w:p>
    <w:p w14:paraId="7DFF961A" w14:textId="77777777" w:rsidR="00F51377" w:rsidRPr="001F6697" w:rsidRDefault="003A2085" w:rsidP="001F6697">
      <w:pPr>
        <w:tabs>
          <w:tab w:val="clear" w:pos="142"/>
          <w:tab w:val="clear" w:pos="284"/>
        </w:tabs>
        <w:jc w:val="both"/>
        <w:rPr>
          <w:rFonts w:eastAsia="TTE240B168t00"/>
          <w:b/>
          <w:szCs w:val="22"/>
        </w:rPr>
      </w:pPr>
      <w:r w:rsidRPr="001F6697">
        <w:rPr>
          <w:b/>
          <w:szCs w:val="22"/>
        </w:rP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06E3F" w14:paraId="2B4AD3CC" w14:textId="77777777" w:rsidTr="00F06E3F">
        <w:tc>
          <w:tcPr>
            <w:tcW w:w="9062" w:type="dxa"/>
          </w:tcPr>
          <w:p w14:paraId="7D3D1490" w14:textId="0508C728" w:rsidR="00F06E3F" w:rsidRDefault="00F06E3F" w:rsidP="001F6697">
            <w:pPr>
              <w:pStyle w:val="texteInrap"/>
              <w:tabs>
                <w:tab w:val="left" w:pos="4253"/>
              </w:tabs>
              <w:spacing w:line="240" w:lineRule="auto"/>
              <w:jc w:val="both"/>
              <w:rPr>
                <w:bCs/>
                <w:noProof/>
                <w:szCs w:val="22"/>
              </w:rPr>
            </w:pPr>
            <w:r w:rsidRPr="001F6697">
              <w:rPr>
                <w:rFonts w:eastAsia="Arial"/>
                <w:b/>
                <w:bCs/>
                <w:sz w:val="20"/>
                <w:lang w:eastAsia="en-US"/>
              </w:rPr>
              <w:lastRenderedPageBreak/>
              <w:t>1.Expertise Collective Access</w:t>
            </w:r>
            <w:r w:rsidR="003B18CD">
              <w:rPr>
                <w:rFonts w:eastAsia="Arial"/>
                <w:b/>
                <w:bCs/>
                <w:sz w:val="20"/>
                <w:lang w:eastAsia="en-US"/>
              </w:rPr>
              <w:t xml:space="preserve"> / 12</w:t>
            </w:r>
          </w:p>
        </w:tc>
      </w:tr>
    </w:tbl>
    <w:p w14:paraId="53F6C2CC" w14:textId="77777777" w:rsidR="00300F4F" w:rsidRPr="003B18CD" w:rsidRDefault="00300F4F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i/>
          <w:iCs/>
          <w:noProof/>
          <w:szCs w:val="22"/>
        </w:rPr>
      </w:pPr>
    </w:p>
    <w:p w14:paraId="7E89DA6F" w14:textId="77777777" w:rsidR="00F06E3F" w:rsidRPr="003B18CD" w:rsidRDefault="00F06E3F" w:rsidP="00F06E3F">
      <w:pPr>
        <w:numPr>
          <w:ilvl w:val="0"/>
          <w:numId w:val="12"/>
        </w:numPr>
        <w:tabs>
          <w:tab w:val="clear" w:pos="142"/>
          <w:tab w:val="clear" w:pos="284"/>
        </w:tabs>
        <w:spacing w:line="259" w:lineRule="auto"/>
        <w:ind w:left="-105" w:firstLine="0"/>
        <w:contextualSpacing/>
        <w:rPr>
          <w:rFonts w:eastAsia="Aptos"/>
          <w:i/>
          <w:iCs/>
          <w:sz w:val="20"/>
          <w:lang w:eastAsia="en-US"/>
        </w:rPr>
      </w:pPr>
      <w:r w:rsidRPr="003B18CD">
        <w:rPr>
          <w:rFonts w:eastAsia="Arial"/>
          <w:i/>
          <w:iCs/>
          <w:sz w:val="20"/>
          <w:lang w:eastAsia="en-US"/>
        </w:rPr>
        <w:t>Exemples de projets réalisés avec Collective Access ces 3 dernières années (clients, périmètre, résultats)</w:t>
      </w:r>
    </w:p>
    <w:p w14:paraId="399BE88A" w14:textId="77777777" w:rsidR="00F06E3F" w:rsidRPr="003B18CD" w:rsidRDefault="00F06E3F" w:rsidP="00F06E3F">
      <w:pPr>
        <w:numPr>
          <w:ilvl w:val="0"/>
          <w:numId w:val="12"/>
        </w:numPr>
        <w:tabs>
          <w:tab w:val="clear" w:pos="142"/>
          <w:tab w:val="clear" w:pos="284"/>
        </w:tabs>
        <w:spacing w:line="259" w:lineRule="auto"/>
        <w:ind w:left="-105" w:firstLine="0"/>
        <w:contextualSpacing/>
        <w:rPr>
          <w:rFonts w:eastAsia="Aptos"/>
          <w:i/>
          <w:iCs/>
          <w:sz w:val="20"/>
          <w:lang w:eastAsia="en-US"/>
        </w:rPr>
      </w:pPr>
      <w:r w:rsidRPr="003B18CD">
        <w:rPr>
          <w:rFonts w:eastAsia="Arial"/>
          <w:i/>
          <w:iCs/>
          <w:sz w:val="20"/>
          <w:lang w:eastAsia="en-US"/>
        </w:rPr>
        <w:t>Types d'interventions : développements sur mesure, migrations de données, paramétrages</w:t>
      </w:r>
    </w:p>
    <w:p w14:paraId="61FF0F4A" w14:textId="152EA5D0" w:rsidR="00F06E3F" w:rsidRPr="003B18CD" w:rsidRDefault="00F06E3F" w:rsidP="00F06E3F">
      <w:pPr>
        <w:numPr>
          <w:ilvl w:val="0"/>
          <w:numId w:val="12"/>
        </w:numPr>
        <w:tabs>
          <w:tab w:val="clear" w:pos="142"/>
          <w:tab w:val="clear" w:pos="284"/>
        </w:tabs>
        <w:spacing w:line="259" w:lineRule="auto"/>
        <w:ind w:left="-105" w:firstLine="0"/>
        <w:contextualSpacing/>
        <w:rPr>
          <w:rFonts w:eastAsia="Aptos"/>
          <w:i/>
          <w:iCs/>
          <w:sz w:val="20"/>
          <w:lang w:eastAsia="en-US"/>
        </w:rPr>
      </w:pPr>
      <w:r w:rsidRPr="003B18CD">
        <w:rPr>
          <w:rFonts w:eastAsia="Arial"/>
          <w:i/>
          <w:iCs/>
          <w:sz w:val="20"/>
          <w:lang w:eastAsia="en-US"/>
        </w:rPr>
        <w:t>Éventuelles contributions au logiciel open source (correctifs, modules)</w:t>
      </w:r>
    </w:p>
    <w:p w14:paraId="7362C443" w14:textId="77777777" w:rsidR="00F06E3F" w:rsidRDefault="00F06E3F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19B874CD" w14:textId="77777777" w:rsidR="00F06E3F" w:rsidRDefault="00F06E3F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572AD0A1" w14:textId="77777777" w:rsidR="00F06E3F" w:rsidRDefault="00F06E3F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3307D0B6" w14:textId="77777777" w:rsidR="00F06E3F" w:rsidRDefault="00F06E3F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0751D48A" w14:textId="77777777" w:rsidR="003B18CD" w:rsidRDefault="003B18CD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3FEF3D86" w14:textId="77777777" w:rsidR="003B18CD" w:rsidRDefault="003B18CD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302E30C6" w14:textId="77777777" w:rsidR="003B18CD" w:rsidRDefault="003B18CD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04315938" w14:textId="77777777" w:rsidR="003B18CD" w:rsidRDefault="003B18CD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7211472F" w14:textId="77777777" w:rsidR="00F06E3F" w:rsidRDefault="00F06E3F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06E3F" w14:paraId="3CFA5E00" w14:textId="77777777" w:rsidTr="00F06E3F">
        <w:tc>
          <w:tcPr>
            <w:tcW w:w="9062" w:type="dxa"/>
          </w:tcPr>
          <w:p w14:paraId="4DD9F0DE" w14:textId="754DA833" w:rsidR="00F06E3F" w:rsidRDefault="00F06E3F" w:rsidP="001F6697">
            <w:pPr>
              <w:pStyle w:val="texteInrap"/>
              <w:tabs>
                <w:tab w:val="left" w:pos="4253"/>
              </w:tabs>
              <w:spacing w:line="240" w:lineRule="auto"/>
              <w:jc w:val="both"/>
              <w:rPr>
                <w:bCs/>
                <w:noProof/>
                <w:szCs w:val="22"/>
              </w:rPr>
            </w:pPr>
            <w:r w:rsidRPr="001F6697">
              <w:rPr>
                <w:rFonts w:eastAsia="Arial"/>
                <w:b/>
                <w:bCs/>
                <w:sz w:val="20"/>
                <w:lang w:eastAsia="en-US"/>
              </w:rPr>
              <w:t>2.Méthodologie, outils et formation</w:t>
            </w:r>
            <w:r w:rsidR="003B18CD">
              <w:rPr>
                <w:rFonts w:eastAsia="Arial"/>
                <w:b/>
                <w:bCs/>
                <w:sz w:val="20"/>
                <w:lang w:eastAsia="en-US"/>
              </w:rPr>
              <w:t xml:space="preserve"> /10</w:t>
            </w:r>
          </w:p>
        </w:tc>
      </w:tr>
    </w:tbl>
    <w:p w14:paraId="32653157" w14:textId="77777777" w:rsidR="00F06E3F" w:rsidRDefault="00F06E3F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6B46DE47" w14:textId="77101A79" w:rsidR="00F06E3F" w:rsidRPr="003B18CD" w:rsidRDefault="00F06E3F" w:rsidP="00F06E3F">
      <w:pPr>
        <w:numPr>
          <w:ilvl w:val="0"/>
          <w:numId w:val="12"/>
        </w:numPr>
        <w:tabs>
          <w:tab w:val="clear" w:pos="142"/>
          <w:tab w:val="clear" w:pos="284"/>
        </w:tabs>
        <w:spacing w:line="259" w:lineRule="auto"/>
        <w:ind w:left="-105" w:firstLine="0"/>
        <w:contextualSpacing/>
        <w:rPr>
          <w:rFonts w:eastAsia="Arial"/>
          <w:i/>
          <w:iCs/>
          <w:sz w:val="20"/>
          <w:lang w:eastAsia="en-US"/>
        </w:rPr>
      </w:pPr>
      <w:r w:rsidRPr="003B18CD">
        <w:rPr>
          <w:rFonts w:eastAsia="Arial"/>
          <w:i/>
          <w:iCs/>
          <w:sz w:val="20"/>
          <w:lang w:eastAsia="en-US"/>
        </w:rPr>
        <w:t xml:space="preserve">Comment un projet </w:t>
      </w:r>
      <w:r w:rsidR="003B18CD" w:rsidRPr="003B18CD">
        <w:rPr>
          <w:rFonts w:eastAsia="Arial"/>
          <w:i/>
          <w:iCs/>
          <w:sz w:val="20"/>
          <w:lang w:eastAsia="en-US"/>
        </w:rPr>
        <w:t>d’évolutions sera</w:t>
      </w:r>
      <w:r w:rsidRPr="003B18CD">
        <w:rPr>
          <w:rFonts w:eastAsia="Arial"/>
          <w:i/>
          <w:iCs/>
          <w:sz w:val="20"/>
          <w:lang w:eastAsia="en-US"/>
        </w:rPr>
        <w:t xml:space="preserve"> organisé : étapes clés, réunions de suivi, livrables prévus</w:t>
      </w:r>
    </w:p>
    <w:p w14:paraId="18CA3E76" w14:textId="77777777" w:rsidR="00F06E3F" w:rsidRPr="003B18CD" w:rsidRDefault="00F06E3F" w:rsidP="00F06E3F">
      <w:pPr>
        <w:numPr>
          <w:ilvl w:val="0"/>
          <w:numId w:val="12"/>
        </w:numPr>
        <w:tabs>
          <w:tab w:val="clear" w:pos="142"/>
          <w:tab w:val="clear" w:pos="284"/>
        </w:tabs>
        <w:spacing w:line="259" w:lineRule="auto"/>
        <w:ind w:left="-105" w:firstLine="0"/>
        <w:contextualSpacing/>
        <w:rPr>
          <w:rFonts w:eastAsia="Arial"/>
          <w:i/>
          <w:iCs/>
          <w:sz w:val="20"/>
          <w:lang w:eastAsia="en-US"/>
        </w:rPr>
      </w:pPr>
      <w:r w:rsidRPr="003B18CD">
        <w:rPr>
          <w:rFonts w:eastAsia="Arial"/>
          <w:i/>
          <w:iCs/>
          <w:sz w:val="20"/>
          <w:lang w:eastAsia="en-US"/>
        </w:rPr>
        <w:t>Outils utilisés pour suivre les demandes et les anomalies (ex : outil de tickets)</w:t>
      </w:r>
    </w:p>
    <w:p w14:paraId="393D9FD7" w14:textId="77777777" w:rsidR="003B18CD" w:rsidRDefault="00F06E3F" w:rsidP="003B18CD">
      <w:pPr>
        <w:numPr>
          <w:ilvl w:val="0"/>
          <w:numId w:val="12"/>
        </w:numPr>
        <w:tabs>
          <w:tab w:val="clear" w:pos="142"/>
          <w:tab w:val="clear" w:pos="284"/>
        </w:tabs>
        <w:spacing w:line="259" w:lineRule="auto"/>
        <w:ind w:left="-105" w:firstLine="0"/>
        <w:contextualSpacing/>
        <w:rPr>
          <w:rFonts w:eastAsia="Arial"/>
          <w:i/>
          <w:iCs/>
          <w:sz w:val="20"/>
          <w:lang w:eastAsia="en-US"/>
        </w:rPr>
      </w:pPr>
      <w:r w:rsidRPr="003B18CD">
        <w:rPr>
          <w:rFonts w:eastAsia="Arial"/>
          <w:i/>
          <w:iCs/>
          <w:sz w:val="20"/>
          <w:lang w:eastAsia="en-US"/>
        </w:rPr>
        <w:t xml:space="preserve"> Comment les évolutions seront testées et validées avant mise en production</w:t>
      </w:r>
    </w:p>
    <w:p w14:paraId="1FB58426" w14:textId="21A104B0" w:rsidR="00F06E3F" w:rsidRPr="003B18CD" w:rsidRDefault="00F06E3F" w:rsidP="003B18CD">
      <w:pPr>
        <w:numPr>
          <w:ilvl w:val="0"/>
          <w:numId w:val="12"/>
        </w:numPr>
        <w:tabs>
          <w:tab w:val="clear" w:pos="142"/>
          <w:tab w:val="clear" w:pos="284"/>
        </w:tabs>
        <w:spacing w:line="259" w:lineRule="auto"/>
        <w:ind w:left="-105" w:firstLine="0"/>
        <w:contextualSpacing/>
        <w:rPr>
          <w:rFonts w:eastAsia="Arial"/>
          <w:i/>
          <w:iCs/>
          <w:sz w:val="20"/>
          <w:lang w:eastAsia="en-US"/>
        </w:rPr>
      </w:pPr>
      <w:r w:rsidRPr="003B18CD">
        <w:rPr>
          <w:rFonts w:eastAsia="Arial"/>
          <w:i/>
          <w:iCs/>
          <w:sz w:val="20"/>
          <w:lang w:eastAsia="en-US"/>
        </w:rPr>
        <w:t>Programme de formation proposé pour aider les agents à prendre en main les évolutions (durée, format, supports fournis)</w:t>
      </w:r>
    </w:p>
    <w:p w14:paraId="1B21B63C" w14:textId="77777777" w:rsidR="00F06E3F" w:rsidRDefault="00F06E3F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28253ECC" w14:textId="77777777" w:rsidR="00F06E3F" w:rsidRDefault="00F06E3F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73E46DA4" w14:textId="77777777" w:rsidR="003B18CD" w:rsidRDefault="003B18CD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00A3EFEC" w14:textId="77777777" w:rsidR="003B18CD" w:rsidRDefault="003B18CD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7857507C" w14:textId="77777777" w:rsidR="003B18CD" w:rsidRDefault="003B18CD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464D20EA" w14:textId="77777777" w:rsidR="003B18CD" w:rsidRDefault="003B18CD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1C570ECF" w14:textId="77777777" w:rsidR="003B18CD" w:rsidRDefault="003B18CD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6EA3F90B" w14:textId="77777777" w:rsidR="003B18CD" w:rsidRDefault="003B18CD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4F2B7608" w14:textId="77777777" w:rsidR="003B18CD" w:rsidRDefault="003B18CD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4F7D0538" w14:textId="77777777" w:rsidR="003B18CD" w:rsidRDefault="003B18CD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2FEE5F32" w14:textId="77777777" w:rsidR="00F06E3F" w:rsidRDefault="00F06E3F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06E3F" w14:paraId="1E697BD1" w14:textId="77777777" w:rsidTr="00F06E3F">
        <w:tc>
          <w:tcPr>
            <w:tcW w:w="9062" w:type="dxa"/>
          </w:tcPr>
          <w:p w14:paraId="2A086077" w14:textId="74925923" w:rsidR="00F06E3F" w:rsidRDefault="00F06E3F" w:rsidP="001F6697">
            <w:pPr>
              <w:pStyle w:val="texteInrap"/>
              <w:tabs>
                <w:tab w:val="left" w:pos="4253"/>
              </w:tabs>
              <w:spacing w:line="240" w:lineRule="auto"/>
              <w:jc w:val="both"/>
              <w:rPr>
                <w:bCs/>
                <w:noProof/>
                <w:szCs w:val="22"/>
              </w:rPr>
            </w:pPr>
            <w:r w:rsidRPr="001F6697">
              <w:rPr>
                <w:rFonts w:eastAsia="Arial"/>
                <w:b/>
                <w:bCs/>
                <w:sz w:val="20"/>
                <w:lang w:eastAsia="en-US"/>
              </w:rPr>
              <w:t xml:space="preserve">3.Infrastructure d'hébergement </w:t>
            </w:r>
            <w:r w:rsidR="003B18CD">
              <w:rPr>
                <w:rFonts w:eastAsia="Arial"/>
                <w:b/>
                <w:bCs/>
                <w:sz w:val="20"/>
                <w:lang w:eastAsia="en-US"/>
              </w:rPr>
              <w:t>/10</w:t>
            </w:r>
          </w:p>
        </w:tc>
      </w:tr>
    </w:tbl>
    <w:p w14:paraId="72B8EA78" w14:textId="77777777" w:rsidR="00F06E3F" w:rsidRDefault="00F06E3F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2E4A9FED" w14:textId="77777777" w:rsidR="00F06E3F" w:rsidRPr="003B18CD" w:rsidRDefault="00F06E3F" w:rsidP="00F06E3F">
      <w:pPr>
        <w:numPr>
          <w:ilvl w:val="0"/>
          <w:numId w:val="12"/>
        </w:numPr>
        <w:tabs>
          <w:tab w:val="clear" w:pos="142"/>
          <w:tab w:val="clear" w:pos="284"/>
        </w:tabs>
        <w:spacing w:line="259" w:lineRule="auto"/>
        <w:ind w:left="-105" w:firstLine="0"/>
        <w:contextualSpacing/>
        <w:rPr>
          <w:rFonts w:eastAsia="Arial"/>
          <w:i/>
          <w:iCs/>
          <w:sz w:val="20"/>
          <w:lang w:eastAsia="en-US"/>
        </w:rPr>
      </w:pPr>
      <w:r w:rsidRPr="003B18CD">
        <w:rPr>
          <w:rFonts w:eastAsia="Arial"/>
          <w:i/>
          <w:iCs/>
          <w:sz w:val="20"/>
          <w:lang w:eastAsia="en-US"/>
        </w:rPr>
        <w:t>Description des serveurs et de leur organisation (capacité, redondance en cas de panne)</w:t>
      </w:r>
    </w:p>
    <w:p w14:paraId="32707EA2" w14:textId="77777777" w:rsidR="003B18CD" w:rsidRDefault="00F06E3F" w:rsidP="003B18CD">
      <w:pPr>
        <w:numPr>
          <w:ilvl w:val="0"/>
          <w:numId w:val="12"/>
        </w:numPr>
        <w:tabs>
          <w:tab w:val="clear" w:pos="142"/>
          <w:tab w:val="clear" w:pos="284"/>
        </w:tabs>
        <w:spacing w:line="259" w:lineRule="auto"/>
        <w:ind w:left="-105" w:firstLine="0"/>
        <w:contextualSpacing/>
        <w:rPr>
          <w:rFonts w:eastAsia="Arial"/>
          <w:i/>
          <w:iCs/>
          <w:sz w:val="20"/>
          <w:lang w:eastAsia="en-US"/>
        </w:rPr>
      </w:pPr>
      <w:r w:rsidRPr="003B18CD">
        <w:rPr>
          <w:rFonts w:eastAsia="Arial"/>
          <w:i/>
          <w:iCs/>
          <w:sz w:val="20"/>
          <w:lang w:eastAsia="en-US"/>
        </w:rPr>
        <w:t xml:space="preserve"> Lieu de stockage des données (France ou Union européenne)</w:t>
      </w:r>
    </w:p>
    <w:p w14:paraId="394D7323" w14:textId="7E0C2190" w:rsidR="00F06E3F" w:rsidRPr="003B18CD" w:rsidRDefault="00F06E3F" w:rsidP="003B18CD">
      <w:pPr>
        <w:numPr>
          <w:ilvl w:val="0"/>
          <w:numId w:val="12"/>
        </w:numPr>
        <w:tabs>
          <w:tab w:val="clear" w:pos="142"/>
          <w:tab w:val="clear" w:pos="284"/>
        </w:tabs>
        <w:spacing w:line="259" w:lineRule="auto"/>
        <w:ind w:left="-105" w:firstLine="0"/>
        <w:contextualSpacing/>
        <w:rPr>
          <w:rFonts w:eastAsia="Arial"/>
          <w:i/>
          <w:iCs/>
          <w:sz w:val="20"/>
          <w:lang w:eastAsia="en-US"/>
        </w:rPr>
      </w:pPr>
      <w:r w:rsidRPr="003B18CD">
        <w:rPr>
          <w:rFonts w:eastAsia="Arial"/>
          <w:i/>
          <w:iCs/>
          <w:sz w:val="20"/>
          <w:lang w:eastAsia="en-US"/>
        </w:rPr>
        <w:t xml:space="preserve"> Certifications du datacenter (sécurité, qualité) : ISO 27001, HDS, </w:t>
      </w:r>
      <w:proofErr w:type="spellStart"/>
      <w:r w:rsidRPr="003B18CD">
        <w:rPr>
          <w:rFonts w:eastAsia="Arial"/>
          <w:i/>
          <w:iCs/>
          <w:sz w:val="20"/>
          <w:lang w:eastAsia="en-US"/>
        </w:rPr>
        <w:t>SecNumCloud</w:t>
      </w:r>
      <w:proofErr w:type="spellEnd"/>
      <w:r w:rsidRPr="003B18CD">
        <w:rPr>
          <w:rFonts w:eastAsia="Arial"/>
          <w:i/>
          <w:iCs/>
          <w:sz w:val="20"/>
          <w:lang w:eastAsia="en-US"/>
        </w:rPr>
        <w:t>...</w:t>
      </w:r>
    </w:p>
    <w:p w14:paraId="512DC1B6" w14:textId="77777777" w:rsidR="00F06E3F" w:rsidRDefault="00F06E3F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6F7523EF" w14:textId="77777777" w:rsidR="00F06E3F" w:rsidRDefault="00F06E3F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53B0DC88" w14:textId="77777777" w:rsidR="00F06E3F" w:rsidRDefault="00F06E3F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0CB08F08" w14:textId="77777777" w:rsidR="003B18CD" w:rsidRDefault="003B18CD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7F6882D1" w14:textId="77777777" w:rsidR="003B18CD" w:rsidRDefault="003B18CD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39FB86CB" w14:textId="77777777" w:rsidR="003B18CD" w:rsidRDefault="003B18CD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16478CE7" w14:textId="77777777" w:rsidR="003B18CD" w:rsidRDefault="003B18CD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47F4E0AE" w14:textId="77777777" w:rsidR="003B18CD" w:rsidRDefault="003B18CD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29A58AA5" w14:textId="77777777" w:rsidR="003B18CD" w:rsidRDefault="003B18CD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74426C3B" w14:textId="77777777" w:rsidR="003B18CD" w:rsidRDefault="003B18CD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54EDC29F" w14:textId="77777777" w:rsidR="00F06E3F" w:rsidRDefault="00F06E3F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06E3F" w14:paraId="27AD1F2F" w14:textId="77777777" w:rsidTr="00F06E3F">
        <w:tc>
          <w:tcPr>
            <w:tcW w:w="9062" w:type="dxa"/>
          </w:tcPr>
          <w:p w14:paraId="176F661D" w14:textId="5EF1A588" w:rsidR="00F06E3F" w:rsidRDefault="00F06E3F" w:rsidP="001F6697">
            <w:pPr>
              <w:pStyle w:val="texteInrap"/>
              <w:tabs>
                <w:tab w:val="left" w:pos="4253"/>
              </w:tabs>
              <w:spacing w:line="240" w:lineRule="auto"/>
              <w:jc w:val="both"/>
              <w:rPr>
                <w:bCs/>
                <w:noProof/>
                <w:szCs w:val="22"/>
              </w:rPr>
            </w:pPr>
            <w:r w:rsidRPr="001F6697">
              <w:rPr>
                <w:rFonts w:eastAsia="Arial"/>
                <w:b/>
                <w:bCs/>
                <w:sz w:val="20"/>
                <w:lang w:eastAsia="en-US"/>
              </w:rPr>
              <w:t>4.Réactivité et support</w:t>
            </w:r>
            <w:r w:rsidR="003B18CD">
              <w:rPr>
                <w:rFonts w:eastAsia="Arial"/>
                <w:b/>
                <w:bCs/>
                <w:sz w:val="20"/>
                <w:lang w:eastAsia="en-US"/>
              </w:rPr>
              <w:t xml:space="preserve"> / 10</w:t>
            </w:r>
          </w:p>
        </w:tc>
      </w:tr>
    </w:tbl>
    <w:p w14:paraId="5FE93B26" w14:textId="77777777" w:rsidR="00F06E3F" w:rsidRDefault="00F06E3F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36185345" w14:textId="77777777" w:rsidR="00F06E3F" w:rsidRDefault="00F06E3F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12E3CA2B" w14:textId="3F020C99" w:rsidR="00F06E3F" w:rsidRPr="003B18CD" w:rsidRDefault="00F06E3F" w:rsidP="00F06E3F">
      <w:pPr>
        <w:numPr>
          <w:ilvl w:val="0"/>
          <w:numId w:val="12"/>
        </w:numPr>
        <w:tabs>
          <w:tab w:val="clear" w:pos="142"/>
          <w:tab w:val="clear" w:pos="284"/>
        </w:tabs>
        <w:spacing w:line="259" w:lineRule="auto"/>
        <w:ind w:left="-105" w:firstLine="0"/>
        <w:contextualSpacing/>
        <w:rPr>
          <w:rFonts w:eastAsia="Arial"/>
          <w:i/>
          <w:iCs/>
          <w:sz w:val="20"/>
          <w:lang w:eastAsia="en-US"/>
        </w:rPr>
      </w:pPr>
      <w:r w:rsidRPr="003B18CD">
        <w:rPr>
          <w:rFonts w:eastAsia="Arial"/>
          <w:i/>
          <w:iCs/>
          <w:sz w:val="20"/>
          <w:lang w:eastAsia="en-US"/>
        </w:rPr>
        <w:t>Délais d'intervention proposés selon l'urgence (incident</w:t>
      </w:r>
      <w:r w:rsidR="00740755">
        <w:rPr>
          <w:rFonts w:eastAsia="Arial"/>
          <w:i/>
          <w:iCs/>
          <w:sz w:val="20"/>
          <w:lang w:eastAsia="en-US"/>
        </w:rPr>
        <w:t>s</w:t>
      </w:r>
      <w:r w:rsidRPr="003B18CD">
        <w:rPr>
          <w:rFonts w:eastAsia="Arial"/>
          <w:i/>
          <w:iCs/>
          <w:sz w:val="20"/>
          <w:lang w:eastAsia="en-US"/>
        </w:rPr>
        <w:t xml:space="preserve"> bloquant, </w:t>
      </w:r>
      <w:r w:rsidR="00740755">
        <w:rPr>
          <w:rFonts w:eastAsia="Arial"/>
          <w:i/>
          <w:iCs/>
          <w:sz w:val="20"/>
          <w:lang w:eastAsia="en-US"/>
        </w:rPr>
        <w:t>majeur,</w:t>
      </w:r>
      <w:r w:rsidRPr="003B18CD">
        <w:rPr>
          <w:rFonts w:eastAsia="Arial"/>
          <w:i/>
          <w:iCs/>
          <w:sz w:val="20"/>
          <w:lang w:eastAsia="en-US"/>
        </w:rPr>
        <w:t xml:space="preserve"> mineur)</w:t>
      </w:r>
    </w:p>
    <w:p w14:paraId="30910839" w14:textId="77777777" w:rsidR="003B18CD" w:rsidRDefault="00F06E3F" w:rsidP="003B18CD">
      <w:pPr>
        <w:numPr>
          <w:ilvl w:val="0"/>
          <w:numId w:val="12"/>
        </w:numPr>
        <w:tabs>
          <w:tab w:val="clear" w:pos="142"/>
          <w:tab w:val="clear" w:pos="284"/>
        </w:tabs>
        <w:spacing w:line="259" w:lineRule="auto"/>
        <w:ind w:left="-105" w:firstLine="0"/>
        <w:contextualSpacing/>
        <w:rPr>
          <w:rFonts w:eastAsia="Arial"/>
          <w:i/>
          <w:iCs/>
          <w:sz w:val="20"/>
          <w:lang w:eastAsia="en-US"/>
        </w:rPr>
      </w:pPr>
      <w:r w:rsidRPr="003B18CD">
        <w:rPr>
          <w:rFonts w:eastAsia="Arial"/>
          <w:i/>
          <w:iCs/>
          <w:sz w:val="20"/>
          <w:lang w:eastAsia="en-US"/>
        </w:rPr>
        <w:t>Horaires de disponibilité du support (jours ouvrés, week-end)</w:t>
      </w:r>
    </w:p>
    <w:p w14:paraId="018CA259" w14:textId="289D2B40" w:rsidR="00F06E3F" w:rsidRPr="003B18CD" w:rsidRDefault="00F06E3F" w:rsidP="003B18CD">
      <w:pPr>
        <w:numPr>
          <w:ilvl w:val="0"/>
          <w:numId w:val="12"/>
        </w:numPr>
        <w:tabs>
          <w:tab w:val="clear" w:pos="142"/>
          <w:tab w:val="clear" w:pos="284"/>
        </w:tabs>
        <w:spacing w:line="259" w:lineRule="auto"/>
        <w:ind w:left="-105" w:firstLine="0"/>
        <w:contextualSpacing/>
        <w:rPr>
          <w:rFonts w:eastAsia="Arial"/>
          <w:i/>
          <w:iCs/>
          <w:sz w:val="20"/>
          <w:lang w:eastAsia="en-US"/>
        </w:rPr>
      </w:pPr>
      <w:r w:rsidRPr="003B18CD">
        <w:rPr>
          <w:rFonts w:eastAsia="Arial"/>
          <w:i/>
          <w:iCs/>
          <w:sz w:val="20"/>
          <w:lang w:eastAsia="en-US"/>
        </w:rPr>
        <w:t xml:space="preserve">Comment contacter le support (téléphone, </w:t>
      </w:r>
      <w:proofErr w:type="gramStart"/>
      <w:r w:rsidRPr="003B18CD">
        <w:rPr>
          <w:rFonts w:eastAsia="Arial"/>
          <w:i/>
          <w:iCs/>
          <w:sz w:val="20"/>
          <w:lang w:eastAsia="en-US"/>
        </w:rPr>
        <w:t>email</w:t>
      </w:r>
      <w:proofErr w:type="gramEnd"/>
      <w:r w:rsidRPr="003B18CD">
        <w:rPr>
          <w:rFonts w:eastAsia="Arial"/>
          <w:i/>
          <w:iCs/>
          <w:sz w:val="20"/>
          <w:lang w:eastAsia="en-US"/>
        </w:rPr>
        <w:t>, portail) et procédure si le problème n'est pas résolu</w:t>
      </w:r>
    </w:p>
    <w:p w14:paraId="3A66C015" w14:textId="77777777" w:rsidR="00F06E3F" w:rsidRDefault="00F06E3F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1231228F" w14:textId="1F7EF1AC" w:rsidR="00624B4F" w:rsidRPr="00EB6CF2" w:rsidRDefault="00624B4F" w:rsidP="00624B4F">
      <w:pPr>
        <w:tabs>
          <w:tab w:val="clear" w:pos="142"/>
          <w:tab w:val="clear" w:pos="284"/>
        </w:tabs>
        <w:jc w:val="both"/>
        <w:rPr>
          <w:i/>
          <w:iCs/>
          <w:szCs w:val="22"/>
          <w:lang w:val="fr"/>
        </w:rPr>
      </w:pPr>
      <w:r w:rsidRPr="00EB6CF2">
        <w:rPr>
          <w:i/>
          <w:iCs/>
          <w:szCs w:val="22"/>
          <w:lang w:val="fr"/>
        </w:rPr>
        <w:lastRenderedPageBreak/>
        <w:t xml:space="preserve">Les engagements du titulaire en termes de délais sont mentionnés dans son offre selon la matrice suivante </w:t>
      </w:r>
      <w:proofErr w:type="gramStart"/>
      <w:r w:rsidRPr="00EB6CF2">
        <w:rPr>
          <w:i/>
          <w:iCs/>
          <w:szCs w:val="22"/>
          <w:lang w:val="fr"/>
        </w:rPr>
        <w:t>( Voir</w:t>
      </w:r>
      <w:proofErr w:type="gramEnd"/>
      <w:r w:rsidRPr="00EB6CF2">
        <w:rPr>
          <w:i/>
          <w:iCs/>
          <w:szCs w:val="22"/>
          <w:lang w:val="fr"/>
        </w:rPr>
        <w:t xml:space="preserve"> p.4 du CCP les délais de prise en charges renseignés à titre indicatif) </w:t>
      </w:r>
    </w:p>
    <w:p w14:paraId="0207901C" w14:textId="77777777" w:rsidR="00624B4F" w:rsidRPr="00EB6CF2" w:rsidRDefault="00624B4F" w:rsidP="00624B4F">
      <w:pPr>
        <w:tabs>
          <w:tab w:val="clear" w:pos="142"/>
          <w:tab w:val="clear" w:pos="284"/>
        </w:tabs>
        <w:rPr>
          <w:i/>
          <w:iCs/>
          <w:szCs w:val="22"/>
          <w:lang w:val="fr"/>
        </w:rPr>
      </w:pPr>
    </w:p>
    <w:tbl>
      <w:tblPr>
        <w:tblW w:w="710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3"/>
        <w:gridCol w:w="2410"/>
        <w:gridCol w:w="2410"/>
      </w:tblGrid>
      <w:tr w:rsidR="00624B4F" w:rsidRPr="00EB6CF2" w14:paraId="501397D3" w14:textId="77777777" w:rsidTr="00E65EDE">
        <w:trPr>
          <w:trHeight w:val="280"/>
          <w:jc w:val="center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</w:tcPr>
          <w:p w14:paraId="77303293" w14:textId="77777777" w:rsidR="00624B4F" w:rsidRPr="00EB6CF2" w:rsidRDefault="00624B4F" w:rsidP="00624B4F">
            <w:pPr>
              <w:keepNext/>
              <w:tabs>
                <w:tab w:val="clear" w:pos="142"/>
                <w:tab w:val="clear" w:pos="284"/>
              </w:tabs>
              <w:rPr>
                <w:b/>
                <w:bCs/>
                <w:i/>
                <w:iCs/>
                <w:color w:val="FFFFFF"/>
                <w:sz w:val="18"/>
                <w:szCs w:val="22"/>
                <w:lang w:val="fr"/>
              </w:rPr>
            </w:pPr>
            <w:r w:rsidRPr="00EB6CF2">
              <w:rPr>
                <w:b/>
                <w:bCs/>
                <w:i/>
                <w:iCs/>
                <w:color w:val="FFFFFF"/>
                <w:sz w:val="18"/>
                <w:szCs w:val="22"/>
                <w:lang w:val="fr"/>
              </w:rPr>
              <w:t>Incident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</w:tcPr>
          <w:p w14:paraId="0F111849" w14:textId="77777777" w:rsidR="00624B4F" w:rsidRPr="00EB6CF2" w:rsidRDefault="00624B4F" w:rsidP="00624B4F">
            <w:pPr>
              <w:keepNext/>
              <w:tabs>
                <w:tab w:val="clear" w:pos="142"/>
                <w:tab w:val="clear" w:pos="284"/>
              </w:tabs>
              <w:rPr>
                <w:b/>
                <w:bCs/>
                <w:i/>
                <w:iCs/>
                <w:color w:val="FFFFFF"/>
                <w:sz w:val="18"/>
                <w:szCs w:val="22"/>
                <w:lang w:val="fr"/>
              </w:rPr>
            </w:pPr>
            <w:r w:rsidRPr="00EB6CF2">
              <w:rPr>
                <w:b/>
                <w:bCs/>
                <w:i/>
                <w:iCs/>
                <w:color w:val="FFFFFF"/>
                <w:sz w:val="18"/>
                <w:szCs w:val="22"/>
                <w:lang w:val="fr"/>
              </w:rPr>
              <w:t>Délais de prise en charge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244062"/>
            <w:vAlign w:val="center"/>
          </w:tcPr>
          <w:p w14:paraId="1DDD5BB3" w14:textId="77777777" w:rsidR="00624B4F" w:rsidRPr="00EB6CF2" w:rsidRDefault="00624B4F" w:rsidP="00624B4F">
            <w:pPr>
              <w:keepNext/>
              <w:tabs>
                <w:tab w:val="clear" w:pos="142"/>
                <w:tab w:val="clear" w:pos="284"/>
              </w:tabs>
              <w:jc w:val="center"/>
              <w:rPr>
                <w:b/>
                <w:bCs/>
                <w:i/>
                <w:iCs/>
                <w:color w:val="FFFFFF"/>
                <w:sz w:val="18"/>
                <w:szCs w:val="22"/>
                <w:lang w:val="fr"/>
              </w:rPr>
            </w:pPr>
            <w:r w:rsidRPr="00EB6CF2">
              <w:rPr>
                <w:b/>
                <w:bCs/>
                <w:i/>
                <w:iCs/>
                <w:color w:val="FFFFFF"/>
                <w:sz w:val="18"/>
                <w:szCs w:val="22"/>
                <w:lang w:val="fr"/>
              </w:rPr>
              <w:t>Délais de correction</w:t>
            </w:r>
          </w:p>
        </w:tc>
      </w:tr>
      <w:tr w:rsidR="00624B4F" w:rsidRPr="00EB6CF2" w14:paraId="37925874" w14:textId="77777777" w:rsidTr="00E65EDE">
        <w:trPr>
          <w:trHeight w:val="280"/>
          <w:jc w:val="center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46387" w14:textId="77777777" w:rsidR="00624B4F" w:rsidRPr="00EB6CF2" w:rsidRDefault="00624B4F" w:rsidP="00624B4F">
            <w:pPr>
              <w:tabs>
                <w:tab w:val="clear" w:pos="142"/>
                <w:tab w:val="clear" w:pos="284"/>
              </w:tabs>
              <w:rPr>
                <w:i/>
                <w:iCs/>
                <w:sz w:val="18"/>
                <w:szCs w:val="14"/>
                <w:lang w:val="fr"/>
              </w:rPr>
            </w:pPr>
            <w:r w:rsidRPr="00EB6CF2">
              <w:rPr>
                <w:i/>
                <w:iCs/>
                <w:sz w:val="18"/>
                <w:szCs w:val="14"/>
                <w:lang w:val="fr"/>
              </w:rPr>
              <w:t>Bloquant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5AFEC6" w14:textId="77777777" w:rsidR="00624B4F" w:rsidRPr="00EB6CF2" w:rsidRDefault="00624B4F" w:rsidP="00624B4F">
            <w:pPr>
              <w:tabs>
                <w:tab w:val="clear" w:pos="142"/>
                <w:tab w:val="clear" w:pos="284"/>
              </w:tabs>
              <w:rPr>
                <w:i/>
                <w:iCs/>
                <w:sz w:val="18"/>
                <w:szCs w:val="14"/>
                <w:lang w:val="fr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ECA567" w14:textId="77777777" w:rsidR="00624B4F" w:rsidRPr="00EB6CF2" w:rsidRDefault="00624B4F" w:rsidP="00624B4F">
            <w:pPr>
              <w:tabs>
                <w:tab w:val="clear" w:pos="142"/>
                <w:tab w:val="clear" w:pos="284"/>
                <w:tab w:val="center" w:pos="1135"/>
              </w:tabs>
              <w:rPr>
                <w:i/>
                <w:iCs/>
                <w:sz w:val="18"/>
                <w:szCs w:val="14"/>
                <w:lang w:val="fr"/>
              </w:rPr>
            </w:pPr>
          </w:p>
        </w:tc>
      </w:tr>
      <w:tr w:rsidR="00624B4F" w:rsidRPr="00EB6CF2" w14:paraId="5C997649" w14:textId="77777777" w:rsidTr="00E65EDE">
        <w:trPr>
          <w:trHeight w:val="280"/>
          <w:jc w:val="center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83389" w14:textId="77777777" w:rsidR="00624B4F" w:rsidRPr="00EB6CF2" w:rsidRDefault="00624B4F" w:rsidP="00624B4F">
            <w:pPr>
              <w:tabs>
                <w:tab w:val="clear" w:pos="142"/>
                <w:tab w:val="clear" w:pos="284"/>
              </w:tabs>
              <w:rPr>
                <w:i/>
                <w:iCs/>
                <w:sz w:val="18"/>
                <w:szCs w:val="14"/>
                <w:lang w:val="fr"/>
              </w:rPr>
            </w:pPr>
            <w:r w:rsidRPr="00EB6CF2">
              <w:rPr>
                <w:i/>
                <w:iCs/>
                <w:sz w:val="18"/>
                <w:szCs w:val="14"/>
                <w:lang w:val="fr"/>
              </w:rPr>
              <w:t>Majeur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BDB6A2" w14:textId="77777777" w:rsidR="00624B4F" w:rsidRPr="00EB6CF2" w:rsidRDefault="00624B4F" w:rsidP="00624B4F">
            <w:pPr>
              <w:tabs>
                <w:tab w:val="clear" w:pos="142"/>
                <w:tab w:val="clear" w:pos="284"/>
              </w:tabs>
              <w:rPr>
                <w:i/>
                <w:iCs/>
                <w:sz w:val="18"/>
                <w:szCs w:val="14"/>
                <w:lang w:val="fr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14309A" w14:textId="77777777" w:rsidR="00624B4F" w:rsidRPr="00EB6CF2" w:rsidRDefault="00624B4F" w:rsidP="00624B4F">
            <w:pPr>
              <w:tabs>
                <w:tab w:val="clear" w:pos="142"/>
                <w:tab w:val="clear" w:pos="284"/>
              </w:tabs>
              <w:rPr>
                <w:i/>
                <w:iCs/>
                <w:sz w:val="18"/>
                <w:szCs w:val="14"/>
                <w:lang w:val="fr"/>
              </w:rPr>
            </w:pPr>
          </w:p>
        </w:tc>
      </w:tr>
      <w:tr w:rsidR="00624B4F" w:rsidRPr="00EB6CF2" w14:paraId="61F178DC" w14:textId="77777777" w:rsidTr="00E65EDE">
        <w:trPr>
          <w:trHeight w:val="207"/>
          <w:jc w:val="center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AF8E" w14:textId="77777777" w:rsidR="00624B4F" w:rsidRPr="00EB6CF2" w:rsidRDefault="00624B4F" w:rsidP="00624B4F">
            <w:pPr>
              <w:tabs>
                <w:tab w:val="clear" w:pos="142"/>
                <w:tab w:val="clear" w:pos="284"/>
              </w:tabs>
              <w:rPr>
                <w:i/>
                <w:iCs/>
                <w:sz w:val="18"/>
                <w:szCs w:val="14"/>
                <w:lang w:val="fr"/>
              </w:rPr>
            </w:pPr>
            <w:r w:rsidRPr="00EB6CF2">
              <w:rPr>
                <w:i/>
                <w:iCs/>
                <w:sz w:val="18"/>
                <w:szCs w:val="14"/>
                <w:lang w:val="fr"/>
              </w:rPr>
              <w:t>Mineur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6A96AF" w14:textId="77777777" w:rsidR="00624B4F" w:rsidRPr="00EB6CF2" w:rsidRDefault="00624B4F" w:rsidP="00624B4F">
            <w:pPr>
              <w:tabs>
                <w:tab w:val="clear" w:pos="142"/>
                <w:tab w:val="clear" w:pos="284"/>
              </w:tabs>
              <w:rPr>
                <w:i/>
                <w:iCs/>
                <w:sz w:val="18"/>
                <w:szCs w:val="14"/>
                <w:lang w:val="fr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235E9D" w14:textId="77777777" w:rsidR="00624B4F" w:rsidRPr="00EB6CF2" w:rsidRDefault="00624B4F" w:rsidP="00624B4F">
            <w:pPr>
              <w:tabs>
                <w:tab w:val="clear" w:pos="142"/>
                <w:tab w:val="clear" w:pos="284"/>
              </w:tabs>
              <w:rPr>
                <w:i/>
                <w:iCs/>
                <w:sz w:val="18"/>
                <w:szCs w:val="14"/>
                <w:lang w:val="fr"/>
              </w:rPr>
            </w:pPr>
          </w:p>
        </w:tc>
      </w:tr>
    </w:tbl>
    <w:p w14:paraId="1CE5F1BE" w14:textId="77777777" w:rsidR="00F06E3F" w:rsidRDefault="00F06E3F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5A1C7DC3" w14:textId="77777777" w:rsidR="00F06E3F" w:rsidRDefault="00F06E3F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46E48FCD" w14:textId="77777777" w:rsidR="00F06E3F" w:rsidRDefault="00F06E3F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09B9FE93" w14:textId="77777777" w:rsidR="00F06E3F" w:rsidRDefault="00F06E3F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141627FE" w14:textId="77777777" w:rsidR="00F06E3F" w:rsidRDefault="00F06E3F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3D9F7A3A" w14:textId="77777777" w:rsidR="00F06E3F" w:rsidRDefault="00F06E3F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06E3F" w14:paraId="49D1FE80" w14:textId="77777777" w:rsidTr="00F06E3F">
        <w:tc>
          <w:tcPr>
            <w:tcW w:w="9062" w:type="dxa"/>
          </w:tcPr>
          <w:p w14:paraId="7283EAC2" w14:textId="65DC4BD7" w:rsidR="00F06E3F" w:rsidRDefault="00F06E3F" w:rsidP="001F6697">
            <w:pPr>
              <w:pStyle w:val="texteInrap"/>
              <w:tabs>
                <w:tab w:val="left" w:pos="4253"/>
              </w:tabs>
              <w:spacing w:line="240" w:lineRule="auto"/>
              <w:jc w:val="both"/>
              <w:rPr>
                <w:bCs/>
                <w:noProof/>
                <w:szCs w:val="22"/>
              </w:rPr>
            </w:pPr>
            <w:r w:rsidRPr="001F6697">
              <w:rPr>
                <w:rFonts w:eastAsia="Arial"/>
                <w:b/>
                <w:bCs/>
                <w:sz w:val="20"/>
                <w:lang w:eastAsia="en-US"/>
              </w:rPr>
              <w:t xml:space="preserve">5.Continuité de service et réversibilité </w:t>
            </w:r>
            <w:r w:rsidR="003B18CD">
              <w:rPr>
                <w:rFonts w:eastAsia="Arial"/>
                <w:b/>
                <w:bCs/>
                <w:sz w:val="20"/>
                <w:lang w:eastAsia="en-US"/>
              </w:rPr>
              <w:t>/5</w:t>
            </w:r>
          </w:p>
        </w:tc>
      </w:tr>
    </w:tbl>
    <w:p w14:paraId="479CE147" w14:textId="77777777" w:rsidR="00F06E3F" w:rsidRDefault="00F06E3F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61CC9C10" w14:textId="77777777" w:rsidR="00F06E3F" w:rsidRPr="003B18CD" w:rsidRDefault="00F06E3F" w:rsidP="00F06E3F">
      <w:pPr>
        <w:numPr>
          <w:ilvl w:val="0"/>
          <w:numId w:val="12"/>
        </w:numPr>
        <w:tabs>
          <w:tab w:val="clear" w:pos="142"/>
          <w:tab w:val="clear" w:pos="284"/>
        </w:tabs>
        <w:spacing w:line="259" w:lineRule="auto"/>
        <w:ind w:left="-105" w:firstLine="0"/>
        <w:contextualSpacing/>
        <w:rPr>
          <w:rFonts w:eastAsia="Arial"/>
          <w:i/>
          <w:iCs/>
          <w:sz w:val="20"/>
          <w:lang w:eastAsia="en-US"/>
        </w:rPr>
      </w:pPr>
      <w:r w:rsidRPr="003B18CD">
        <w:rPr>
          <w:rFonts w:eastAsia="Arial"/>
          <w:i/>
          <w:iCs/>
          <w:sz w:val="20"/>
          <w:lang w:eastAsia="en-US"/>
        </w:rPr>
        <w:t>Taux de disponibilité garanti (ex : 99,5% du temps accessible)</w:t>
      </w:r>
    </w:p>
    <w:p w14:paraId="018BFB77" w14:textId="77777777" w:rsidR="00F06E3F" w:rsidRPr="003B18CD" w:rsidRDefault="00F06E3F" w:rsidP="00F06E3F">
      <w:pPr>
        <w:numPr>
          <w:ilvl w:val="0"/>
          <w:numId w:val="12"/>
        </w:numPr>
        <w:tabs>
          <w:tab w:val="clear" w:pos="142"/>
          <w:tab w:val="clear" w:pos="284"/>
        </w:tabs>
        <w:spacing w:line="259" w:lineRule="auto"/>
        <w:ind w:left="-105" w:firstLine="0"/>
        <w:contextualSpacing/>
        <w:rPr>
          <w:rFonts w:eastAsia="Arial"/>
          <w:i/>
          <w:iCs/>
          <w:sz w:val="20"/>
          <w:lang w:eastAsia="en-US"/>
        </w:rPr>
      </w:pPr>
      <w:r w:rsidRPr="003B18CD">
        <w:rPr>
          <w:rFonts w:eastAsia="Arial"/>
          <w:i/>
          <w:iCs/>
          <w:sz w:val="20"/>
          <w:lang w:eastAsia="en-US"/>
        </w:rPr>
        <w:t>Plan de reprise en cas de panne grave : délai pour rétablir le service</w:t>
      </w:r>
    </w:p>
    <w:p w14:paraId="49268C02" w14:textId="77777777" w:rsidR="003B18CD" w:rsidRDefault="00F06E3F" w:rsidP="003B18CD">
      <w:pPr>
        <w:numPr>
          <w:ilvl w:val="0"/>
          <w:numId w:val="12"/>
        </w:numPr>
        <w:tabs>
          <w:tab w:val="clear" w:pos="142"/>
          <w:tab w:val="clear" w:pos="284"/>
        </w:tabs>
        <w:spacing w:line="259" w:lineRule="auto"/>
        <w:ind w:left="-105" w:firstLine="0"/>
        <w:contextualSpacing/>
        <w:rPr>
          <w:rFonts w:eastAsia="Arial"/>
          <w:i/>
          <w:iCs/>
          <w:sz w:val="20"/>
          <w:lang w:eastAsia="en-US"/>
        </w:rPr>
      </w:pPr>
      <w:r w:rsidRPr="003B18CD">
        <w:rPr>
          <w:rFonts w:eastAsia="Arial"/>
          <w:i/>
          <w:iCs/>
          <w:sz w:val="20"/>
          <w:lang w:eastAsia="en-US"/>
        </w:rPr>
        <w:t xml:space="preserve"> Comment les données sont sauvegardées (fréquence, durée de conservation, tests)</w:t>
      </w:r>
    </w:p>
    <w:p w14:paraId="652963A7" w14:textId="481783C2" w:rsidR="00F06E3F" w:rsidRPr="003B18CD" w:rsidRDefault="00F06E3F" w:rsidP="003B18CD">
      <w:pPr>
        <w:numPr>
          <w:ilvl w:val="0"/>
          <w:numId w:val="12"/>
        </w:numPr>
        <w:tabs>
          <w:tab w:val="clear" w:pos="142"/>
          <w:tab w:val="clear" w:pos="284"/>
        </w:tabs>
        <w:spacing w:line="259" w:lineRule="auto"/>
        <w:ind w:left="-105" w:firstLine="0"/>
        <w:contextualSpacing/>
        <w:rPr>
          <w:rFonts w:eastAsia="Arial"/>
          <w:i/>
          <w:iCs/>
          <w:sz w:val="20"/>
          <w:lang w:eastAsia="en-US"/>
        </w:rPr>
      </w:pPr>
      <w:r w:rsidRPr="003B18CD">
        <w:rPr>
          <w:rFonts w:eastAsia="Arial"/>
          <w:i/>
          <w:iCs/>
          <w:sz w:val="20"/>
          <w:lang w:eastAsia="en-US"/>
        </w:rPr>
        <w:t>Comment récupérer les données et l'application en fin de marché (format, délai, accompagnement)</w:t>
      </w:r>
    </w:p>
    <w:p w14:paraId="72112CDE" w14:textId="77777777" w:rsidR="00F06E3F" w:rsidRDefault="00F06E3F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67655B76" w14:textId="77777777" w:rsidR="00F06E3F" w:rsidRDefault="00F06E3F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382F9D40" w14:textId="77777777" w:rsidR="003B18CD" w:rsidRDefault="003B18CD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2B6B9702" w14:textId="77777777" w:rsidR="003B18CD" w:rsidRDefault="003B18CD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0DF2B259" w14:textId="77777777" w:rsidR="003B18CD" w:rsidRDefault="003B18CD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402B3B28" w14:textId="77777777" w:rsidR="003B18CD" w:rsidRDefault="003B18CD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0CFA0AE8" w14:textId="77777777" w:rsidR="003B18CD" w:rsidRDefault="003B18CD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4513ECAD" w14:textId="77777777" w:rsidR="003B18CD" w:rsidRDefault="003B18CD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40B7DDA4" w14:textId="77777777" w:rsidR="003B18CD" w:rsidRDefault="003B18CD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683249E5" w14:textId="77777777" w:rsidR="00F06E3F" w:rsidRDefault="00F06E3F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06E3F" w14:paraId="03F8FBD7" w14:textId="77777777" w:rsidTr="00F06E3F">
        <w:tc>
          <w:tcPr>
            <w:tcW w:w="9062" w:type="dxa"/>
          </w:tcPr>
          <w:p w14:paraId="028A0546" w14:textId="4DEE907A" w:rsidR="00F06E3F" w:rsidRDefault="00F06E3F" w:rsidP="001F6697">
            <w:pPr>
              <w:pStyle w:val="texteInrap"/>
              <w:tabs>
                <w:tab w:val="left" w:pos="4253"/>
              </w:tabs>
              <w:spacing w:line="240" w:lineRule="auto"/>
              <w:jc w:val="both"/>
              <w:rPr>
                <w:bCs/>
                <w:noProof/>
                <w:szCs w:val="22"/>
              </w:rPr>
            </w:pPr>
            <w:r w:rsidRPr="001F6697">
              <w:rPr>
                <w:rFonts w:eastAsia="Arial"/>
                <w:b/>
                <w:bCs/>
                <w:sz w:val="20"/>
                <w:lang w:eastAsia="en-US"/>
              </w:rPr>
              <w:t>6.Équipe dédiée</w:t>
            </w:r>
            <w:r w:rsidR="003B18CD">
              <w:rPr>
                <w:rFonts w:eastAsia="Arial"/>
                <w:b/>
                <w:bCs/>
                <w:sz w:val="20"/>
                <w:lang w:eastAsia="en-US"/>
              </w:rPr>
              <w:t>/8</w:t>
            </w:r>
          </w:p>
        </w:tc>
      </w:tr>
    </w:tbl>
    <w:p w14:paraId="63B64046" w14:textId="77777777" w:rsidR="00F06E3F" w:rsidRDefault="00F06E3F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0893A5DC" w14:textId="77777777" w:rsidR="00F06E3F" w:rsidRPr="003B18CD" w:rsidRDefault="00F06E3F" w:rsidP="00F06E3F">
      <w:pPr>
        <w:numPr>
          <w:ilvl w:val="0"/>
          <w:numId w:val="12"/>
        </w:numPr>
        <w:tabs>
          <w:tab w:val="clear" w:pos="142"/>
          <w:tab w:val="clear" w:pos="284"/>
        </w:tabs>
        <w:spacing w:line="259" w:lineRule="auto"/>
        <w:ind w:left="-105" w:firstLine="0"/>
        <w:contextualSpacing/>
        <w:rPr>
          <w:rFonts w:eastAsia="Arial"/>
          <w:i/>
          <w:iCs/>
          <w:sz w:val="20"/>
          <w:lang w:eastAsia="en-US"/>
        </w:rPr>
      </w:pPr>
      <w:r w:rsidRPr="003B18CD">
        <w:rPr>
          <w:rFonts w:eastAsia="Arial"/>
          <w:i/>
          <w:iCs/>
          <w:sz w:val="20"/>
          <w:lang w:eastAsia="en-US"/>
        </w:rPr>
        <w:t>CV des personnes qui interviendront (chef de projet, développeurs, administrateurs)</w:t>
      </w:r>
    </w:p>
    <w:p w14:paraId="40A20AD3" w14:textId="77777777" w:rsidR="003B18CD" w:rsidRDefault="00F06E3F" w:rsidP="003B18CD">
      <w:pPr>
        <w:numPr>
          <w:ilvl w:val="0"/>
          <w:numId w:val="12"/>
        </w:numPr>
        <w:tabs>
          <w:tab w:val="clear" w:pos="142"/>
          <w:tab w:val="clear" w:pos="284"/>
        </w:tabs>
        <w:spacing w:line="259" w:lineRule="auto"/>
        <w:ind w:left="-105" w:firstLine="0"/>
        <w:contextualSpacing/>
        <w:rPr>
          <w:rFonts w:eastAsia="Arial"/>
          <w:i/>
          <w:iCs/>
          <w:sz w:val="20"/>
          <w:lang w:eastAsia="en-US"/>
        </w:rPr>
      </w:pPr>
      <w:r w:rsidRPr="003B18CD">
        <w:rPr>
          <w:rFonts w:eastAsia="Arial"/>
          <w:i/>
          <w:iCs/>
          <w:sz w:val="20"/>
          <w:lang w:eastAsia="en-US"/>
        </w:rPr>
        <w:t xml:space="preserve"> Qui fait quoi et quelle est leur disponibilité pour ce march</w:t>
      </w:r>
      <w:r w:rsidR="003B18CD">
        <w:rPr>
          <w:rFonts w:eastAsia="Arial"/>
          <w:i/>
          <w:iCs/>
          <w:sz w:val="20"/>
          <w:lang w:eastAsia="en-US"/>
        </w:rPr>
        <w:t>é</w:t>
      </w:r>
    </w:p>
    <w:p w14:paraId="3BA1190B" w14:textId="21EDF378" w:rsidR="00F06E3F" w:rsidRPr="003B18CD" w:rsidRDefault="00F06E3F" w:rsidP="003B18CD">
      <w:pPr>
        <w:numPr>
          <w:ilvl w:val="0"/>
          <w:numId w:val="12"/>
        </w:numPr>
        <w:tabs>
          <w:tab w:val="clear" w:pos="142"/>
          <w:tab w:val="clear" w:pos="284"/>
        </w:tabs>
        <w:spacing w:line="259" w:lineRule="auto"/>
        <w:ind w:left="-105" w:firstLine="0"/>
        <w:contextualSpacing/>
        <w:rPr>
          <w:rFonts w:eastAsia="Arial"/>
          <w:i/>
          <w:iCs/>
          <w:sz w:val="20"/>
          <w:lang w:eastAsia="en-US"/>
        </w:rPr>
      </w:pPr>
      <w:r w:rsidRPr="003B18CD">
        <w:rPr>
          <w:rFonts w:eastAsia="Arial"/>
          <w:i/>
          <w:iCs/>
          <w:sz w:val="20"/>
          <w:lang w:eastAsia="en-US"/>
        </w:rPr>
        <w:t xml:space="preserve"> Comment le prestataire assure la continuité si une personne clé est absente</w:t>
      </w:r>
    </w:p>
    <w:p w14:paraId="1490F939" w14:textId="77777777" w:rsidR="00F06E3F" w:rsidRDefault="00F06E3F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7938FE7E" w14:textId="77777777" w:rsidR="00F06E3F" w:rsidRDefault="00F06E3F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3A5B6FCA" w14:textId="77777777" w:rsidR="003B18CD" w:rsidRDefault="003B18CD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031CB1A2" w14:textId="77777777" w:rsidR="003B18CD" w:rsidRDefault="003B18CD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25C3BD14" w14:textId="77777777" w:rsidR="003B18CD" w:rsidRDefault="003B18CD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71C34B35" w14:textId="77777777" w:rsidR="003B18CD" w:rsidRDefault="003B18CD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02F58D1A" w14:textId="77777777" w:rsidR="003B18CD" w:rsidRDefault="003B18CD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32FFFB30" w14:textId="77777777" w:rsidR="003B18CD" w:rsidRDefault="003B18CD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7405387B" w14:textId="77777777" w:rsidR="00F06E3F" w:rsidRDefault="00F06E3F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06E3F" w14:paraId="1DD5B2AF" w14:textId="77777777" w:rsidTr="00F06E3F">
        <w:tc>
          <w:tcPr>
            <w:tcW w:w="9062" w:type="dxa"/>
          </w:tcPr>
          <w:p w14:paraId="25A74A2F" w14:textId="10A51032" w:rsidR="00F06E3F" w:rsidRDefault="00F06E3F" w:rsidP="001F6697">
            <w:pPr>
              <w:pStyle w:val="texteInrap"/>
              <w:tabs>
                <w:tab w:val="left" w:pos="4253"/>
              </w:tabs>
              <w:spacing w:line="240" w:lineRule="auto"/>
              <w:jc w:val="both"/>
              <w:rPr>
                <w:bCs/>
                <w:noProof/>
                <w:szCs w:val="22"/>
              </w:rPr>
            </w:pPr>
            <w:r w:rsidRPr="001F6697">
              <w:rPr>
                <w:rFonts w:eastAsia="Arial"/>
                <w:b/>
                <w:bCs/>
                <w:sz w:val="20"/>
                <w:lang w:eastAsia="en-US"/>
              </w:rPr>
              <w:t>7.Engagements RSE</w:t>
            </w:r>
            <w:r w:rsidR="003B18CD">
              <w:rPr>
                <w:rFonts w:eastAsia="Arial"/>
                <w:b/>
                <w:bCs/>
                <w:sz w:val="20"/>
                <w:lang w:eastAsia="en-US"/>
              </w:rPr>
              <w:t xml:space="preserve"> / 5</w:t>
            </w:r>
          </w:p>
        </w:tc>
      </w:tr>
    </w:tbl>
    <w:p w14:paraId="5611D5AB" w14:textId="77777777" w:rsidR="00F06E3F" w:rsidRDefault="00F06E3F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5823785F" w14:textId="77777777" w:rsidR="00F06E3F" w:rsidRDefault="00F06E3F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1B32395C" w14:textId="77777777" w:rsidR="00EB6CF2" w:rsidRPr="00EB6CF2" w:rsidRDefault="00EB6CF2" w:rsidP="00EB6CF2">
      <w:pPr>
        <w:pStyle w:val="texteInrap"/>
        <w:numPr>
          <w:ilvl w:val="0"/>
          <w:numId w:val="15"/>
        </w:numPr>
        <w:tabs>
          <w:tab w:val="left" w:pos="4253"/>
        </w:tabs>
        <w:ind w:left="284"/>
        <w:jc w:val="both"/>
        <w:rPr>
          <w:rFonts w:eastAsia="Arial"/>
          <w:i/>
          <w:iCs/>
          <w:sz w:val="20"/>
          <w:lang w:eastAsia="en-US"/>
        </w:rPr>
      </w:pPr>
      <w:r w:rsidRPr="00EB6CF2">
        <w:rPr>
          <w:rFonts w:eastAsia="Arial"/>
          <w:i/>
          <w:iCs/>
          <w:sz w:val="20"/>
          <w:lang w:eastAsia="en-US"/>
        </w:rPr>
        <w:t>Actions pour limiter l'impact environnemental (code optimisé, serveurs économes en énergie)</w:t>
      </w:r>
    </w:p>
    <w:p w14:paraId="70CF4CDF" w14:textId="77777777" w:rsidR="00EB6CF2" w:rsidRPr="00EB6CF2" w:rsidRDefault="00EB6CF2" w:rsidP="00EB6CF2">
      <w:pPr>
        <w:pStyle w:val="texteInrap"/>
        <w:numPr>
          <w:ilvl w:val="0"/>
          <w:numId w:val="15"/>
        </w:numPr>
        <w:tabs>
          <w:tab w:val="left" w:pos="4253"/>
        </w:tabs>
        <w:ind w:left="284"/>
        <w:jc w:val="both"/>
        <w:rPr>
          <w:rFonts w:eastAsia="Arial"/>
          <w:i/>
          <w:iCs/>
          <w:sz w:val="20"/>
          <w:lang w:eastAsia="en-US"/>
        </w:rPr>
      </w:pPr>
      <w:r w:rsidRPr="00EB6CF2">
        <w:rPr>
          <w:rFonts w:eastAsia="Arial"/>
          <w:i/>
          <w:iCs/>
          <w:sz w:val="20"/>
          <w:lang w:eastAsia="en-US"/>
        </w:rPr>
        <w:t>Prise en compte de l'accessibilité numérique pour les personnes en situation de handicap (RGAA)</w:t>
      </w:r>
    </w:p>
    <w:p w14:paraId="1D50D57B" w14:textId="5BC4E7AB" w:rsidR="00F06E3F" w:rsidRPr="00EB6CF2" w:rsidRDefault="00EB6CF2" w:rsidP="00EB6CF2">
      <w:pPr>
        <w:pStyle w:val="texteInrap"/>
        <w:numPr>
          <w:ilvl w:val="0"/>
          <w:numId w:val="15"/>
        </w:numPr>
        <w:tabs>
          <w:tab w:val="left" w:pos="4253"/>
        </w:tabs>
        <w:spacing w:line="240" w:lineRule="auto"/>
        <w:ind w:left="284"/>
        <w:jc w:val="both"/>
        <w:rPr>
          <w:bCs/>
          <w:i/>
          <w:iCs/>
          <w:noProof/>
          <w:szCs w:val="22"/>
        </w:rPr>
      </w:pPr>
      <w:r w:rsidRPr="00EB6CF2">
        <w:rPr>
          <w:rFonts w:eastAsia="Arial"/>
          <w:i/>
          <w:iCs/>
          <w:sz w:val="20"/>
          <w:lang w:eastAsia="en-US"/>
        </w:rPr>
        <w:t>Autres engagements sociaux ou environnementaux de l'entreprise en lien avec l’objet du marché</w:t>
      </w:r>
    </w:p>
    <w:p w14:paraId="33C44F6F" w14:textId="77777777" w:rsidR="00F06E3F" w:rsidRDefault="00F06E3F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5969D2A5" w14:textId="77777777" w:rsidR="00F06E3F" w:rsidRDefault="00F06E3F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0F2A632A" w14:textId="77777777" w:rsidR="00F06E3F" w:rsidRDefault="00F06E3F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565AF9DA" w14:textId="77777777" w:rsidR="00F06E3F" w:rsidRDefault="00F06E3F" w:rsidP="001F6697">
      <w:pPr>
        <w:pStyle w:val="texteInrap"/>
        <w:tabs>
          <w:tab w:val="left" w:pos="4253"/>
        </w:tabs>
        <w:spacing w:line="240" w:lineRule="auto"/>
        <w:jc w:val="both"/>
        <w:rPr>
          <w:bCs/>
          <w:noProof/>
          <w:szCs w:val="22"/>
        </w:rPr>
      </w:pPr>
    </w:p>
    <w:p w14:paraId="063D337D" w14:textId="77777777" w:rsidR="00360EB9" w:rsidRPr="001F6697" w:rsidRDefault="00360EB9" w:rsidP="001F6697">
      <w:pPr>
        <w:jc w:val="both"/>
        <w:rPr>
          <w:color w:val="222222"/>
          <w:szCs w:val="22"/>
        </w:rPr>
      </w:pPr>
    </w:p>
    <w:sectPr w:rsidR="00360EB9" w:rsidRPr="001F6697" w:rsidSect="00C23D9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8D3926" w14:textId="77777777" w:rsidR="006D75C4" w:rsidRPr="00611C37" w:rsidRDefault="006D75C4" w:rsidP="00611C37">
      <w:r>
        <w:separator/>
      </w:r>
    </w:p>
  </w:endnote>
  <w:endnote w:type="continuationSeparator" w:id="0">
    <w:p w14:paraId="6233C865" w14:textId="77777777" w:rsidR="006D75C4" w:rsidRPr="00611C37" w:rsidRDefault="006D75C4" w:rsidP="00611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TE240B168t00">
    <w:altName w:val="Malgun Gothic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7625073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9178F23" w14:textId="6AD8F709" w:rsidR="003B18CD" w:rsidRPr="003B18CD" w:rsidRDefault="003B18CD">
            <w:pPr>
              <w:pStyle w:val="Pieddepage"/>
              <w:jc w:val="right"/>
              <w:rPr>
                <w:sz w:val="16"/>
                <w:szCs w:val="16"/>
              </w:rPr>
            </w:pPr>
            <w:r w:rsidRPr="003B18CD">
              <w:rPr>
                <w:sz w:val="16"/>
                <w:szCs w:val="16"/>
              </w:rPr>
              <w:t xml:space="preserve">Page </w:t>
            </w:r>
            <w:r w:rsidRPr="003B18CD">
              <w:rPr>
                <w:b/>
                <w:bCs/>
                <w:sz w:val="16"/>
                <w:szCs w:val="16"/>
              </w:rPr>
              <w:fldChar w:fldCharType="begin"/>
            </w:r>
            <w:r w:rsidRPr="003B18CD">
              <w:rPr>
                <w:b/>
                <w:bCs/>
                <w:sz w:val="16"/>
                <w:szCs w:val="16"/>
              </w:rPr>
              <w:instrText>PAGE</w:instrText>
            </w:r>
            <w:r w:rsidRPr="003B18CD">
              <w:rPr>
                <w:b/>
                <w:bCs/>
                <w:sz w:val="16"/>
                <w:szCs w:val="16"/>
              </w:rPr>
              <w:fldChar w:fldCharType="separate"/>
            </w:r>
            <w:r w:rsidRPr="003B18CD">
              <w:rPr>
                <w:b/>
                <w:bCs/>
                <w:sz w:val="16"/>
                <w:szCs w:val="16"/>
              </w:rPr>
              <w:t>2</w:t>
            </w:r>
            <w:r w:rsidRPr="003B18CD">
              <w:rPr>
                <w:b/>
                <w:bCs/>
                <w:sz w:val="16"/>
                <w:szCs w:val="16"/>
              </w:rPr>
              <w:fldChar w:fldCharType="end"/>
            </w:r>
            <w:r w:rsidRPr="003B18CD">
              <w:rPr>
                <w:sz w:val="16"/>
                <w:szCs w:val="16"/>
              </w:rPr>
              <w:t xml:space="preserve"> sur </w:t>
            </w:r>
            <w:r w:rsidRPr="003B18CD">
              <w:rPr>
                <w:b/>
                <w:bCs/>
                <w:sz w:val="16"/>
                <w:szCs w:val="16"/>
              </w:rPr>
              <w:fldChar w:fldCharType="begin"/>
            </w:r>
            <w:r w:rsidRPr="003B18CD">
              <w:rPr>
                <w:b/>
                <w:bCs/>
                <w:sz w:val="16"/>
                <w:szCs w:val="16"/>
              </w:rPr>
              <w:instrText>NUMPAGES</w:instrText>
            </w:r>
            <w:r w:rsidRPr="003B18CD">
              <w:rPr>
                <w:b/>
                <w:bCs/>
                <w:sz w:val="16"/>
                <w:szCs w:val="16"/>
              </w:rPr>
              <w:fldChar w:fldCharType="separate"/>
            </w:r>
            <w:r w:rsidRPr="003B18CD">
              <w:rPr>
                <w:b/>
                <w:bCs/>
                <w:sz w:val="16"/>
                <w:szCs w:val="16"/>
              </w:rPr>
              <w:t>2</w:t>
            </w:r>
            <w:r w:rsidRPr="003B18CD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525FD85" w14:textId="24D5F47E" w:rsidR="003B18CD" w:rsidRPr="003B18CD" w:rsidRDefault="003B18CD" w:rsidP="003B18CD">
    <w:pPr>
      <w:tabs>
        <w:tab w:val="clear" w:pos="142"/>
        <w:tab w:val="clear" w:pos="284"/>
        <w:tab w:val="center" w:pos="4536"/>
        <w:tab w:val="right" w:pos="9072"/>
      </w:tabs>
      <w:rPr>
        <w:rFonts w:ascii="Calibri" w:eastAsia="Calibri" w:hAnsi="Calibri"/>
        <w:sz w:val="16"/>
        <w:szCs w:val="16"/>
        <w:lang w:eastAsia="en-US"/>
      </w:rPr>
    </w:pPr>
    <w:r w:rsidRPr="003B18CD">
      <w:rPr>
        <w:rFonts w:ascii="Calibri" w:eastAsia="Calibri" w:hAnsi="Calibri"/>
        <w:sz w:val="16"/>
        <w:szCs w:val="16"/>
        <w:lang w:eastAsia="en-US"/>
      </w:rPr>
      <w:t>INRAP Cadre de réponse technique – Consultation 036SE2025</w:t>
    </w:r>
  </w:p>
  <w:p w14:paraId="1218945E" w14:textId="758360E5" w:rsidR="003B18CD" w:rsidRPr="003B18CD" w:rsidRDefault="003B18CD" w:rsidP="003B18CD">
    <w:pPr>
      <w:tabs>
        <w:tab w:val="clear" w:pos="142"/>
        <w:tab w:val="clear" w:pos="284"/>
        <w:tab w:val="center" w:pos="4536"/>
        <w:tab w:val="right" w:pos="9072"/>
      </w:tabs>
      <w:rPr>
        <w:rFonts w:ascii="Calibri" w:eastAsia="Calibri" w:hAnsi="Calibri"/>
        <w:sz w:val="16"/>
        <w:szCs w:val="16"/>
        <w:lang w:eastAsia="en-US"/>
      </w:rPr>
    </w:pPr>
    <w:r w:rsidRPr="003B18CD">
      <w:rPr>
        <w:rFonts w:ascii="Calibri" w:eastAsia="Calibri" w:hAnsi="Calibri"/>
        <w:sz w:val="16"/>
        <w:szCs w:val="16"/>
        <w:lang w:eastAsia="en-US"/>
      </w:rPr>
      <w:t>Assistance, maintenance évolutive</w:t>
    </w:r>
    <w:r w:rsidR="00E95EA6">
      <w:rPr>
        <w:rFonts w:ascii="Calibri" w:eastAsia="Calibri" w:hAnsi="Calibri"/>
        <w:sz w:val="16"/>
        <w:szCs w:val="16"/>
        <w:lang w:eastAsia="en-US"/>
      </w:rPr>
      <w:t>,</w:t>
    </w:r>
    <w:r w:rsidRPr="003B18CD">
      <w:rPr>
        <w:rFonts w:ascii="Calibri" w:eastAsia="Calibri" w:hAnsi="Calibri"/>
        <w:sz w:val="16"/>
        <w:szCs w:val="16"/>
        <w:lang w:eastAsia="en-US"/>
      </w:rPr>
      <w:t xml:space="preserve"> adaptative,</w:t>
    </w:r>
    <w:r w:rsidR="00E95EA6">
      <w:rPr>
        <w:rFonts w:ascii="Calibri" w:eastAsia="Calibri" w:hAnsi="Calibri"/>
        <w:sz w:val="16"/>
        <w:szCs w:val="16"/>
        <w:lang w:eastAsia="en-US"/>
      </w:rPr>
      <w:t xml:space="preserve"> corrective et</w:t>
    </w:r>
    <w:r w:rsidRPr="003B18CD">
      <w:rPr>
        <w:rFonts w:ascii="Calibri" w:eastAsia="Calibri" w:hAnsi="Calibri"/>
        <w:sz w:val="16"/>
        <w:szCs w:val="16"/>
        <w:lang w:eastAsia="en-US"/>
      </w:rPr>
      <w:t xml:space="preserve"> hébergement du logiciel open source Collective Access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4CF65" w14:textId="77777777" w:rsidR="006D75C4" w:rsidRPr="00611C37" w:rsidRDefault="006D75C4" w:rsidP="00611C37">
      <w:r>
        <w:separator/>
      </w:r>
    </w:p>
  </w:footnote>
  <w:footnote w:type="continuationSeparator" w:id="0">
    <w:p w14:paraId="43B6E499" w14:textId="77777777" w:rsidR="006D75C4" w:rsidRPr="00611C37" w:rsidRDefault="006D75C4" w:rsidP="00611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BE3472"/>
    <w:multiLevelType w:val="multilevel"/>
    <w:tmpl w:val="44169194"/>
    <w:lvl w:ilvl="0">
      <w:start w:val="1"/>
      <w:numFmt w:val="decimal"/>
      <w:pStyle w:val="Titre2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  <w:bCs w:val="0"/>
      </w:rPr>
    </w:lvl>
    <w:lvl w:ilvl="1">
      <w:start w:val="1"/>
      <w:numFmt w:val="decimal"/>
      <w:pStyle w:val="Titre4"/>
      <w:lvlText w:val="%1.%2"/>
      <w:lvlJc w:val="left"/>
      <w:pPr>
        <w:tabs>
          <w:tab w:val="num" w:pos="9613"/>
        </w:tabs>
        <w:ind w:left="9613" w:hanging="540"/>
      </w:pPr>
      <w:rPr>
        <w:rFonts w:hint="default"/>
      </w:rPr>
    </w:lvl>
    <w:lvl w:ilvl="2">
      <w:start w:val="1"/>
      <w:numFmt w:val="decimal"/>
      <w:pStyle w:val="Titre5"/>
      <w:lvlText w:val="%1.%2.%3"/>
      <w:lvlJc w:val="left"/>
      <w:pPr>
        <w:tabs>
          <w:tab w:val="num" w:pos="1855"/>
        </w:tabs>
        <w:ind w:left="1855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FB40D44"/>
    <w:multiLevelType w:val="hybridMultilevel"/>
    <w:tmpl w:val="8F843A60"/>
    <w:lvl w:ilvl="0" w:tplc="CD049EAA">
      <w:start w:val="12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24046486"/>
    <w:multiLevelType w:val="hybridMultilevel"/>
    <w:tmpl w:val="5952018A"/>
    <w:lvl w:ilvl="0" w:tplc="040C0005">
      <w:start w:val="1"/>
      <w:numFmt w:val="bullet"/>
      <w:lvlText w:val=""/>
      <w:lvlJc w:val="left"/>
      <w:pPr>
        <w:ind w:left="546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4" w15:restartNumberingAfterBreak="0">
    <w:nsid w:val="50A75378"/>
    <w:multiLevelType w:val="hybridMultilevel"/>
    <w:tmpl w:val="8E909290"/>
    <w:lvl w:ilvl="0" w:tplc="301038A2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10640B"/>
    <w:multiLevelType w:val="hybridMultilevel"/>
    <w:tmpl w:val="3516F5B6"/>
    <w:lvl w:ilvl="0" w:tplc="040C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40F1AA2"/>
    <w:multiLevelType w:val="hybridMultilevel"/>
    <w:tmpl w:val="E494C7F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AE3455"/>
    <w:multiLevelType w:val="hybridMultilevel"/>
    <w:tmpl w:val="A7A4D1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BF1AFA"/>
    <w:multiLevelType w:val="hybridMultilevel"/>
    <w:tmpl w:val="112AF54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D206A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4C1611"/>
    <w:multiLevelType w:val="multilevel"/>
    <w:tmpl w:val="59104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A6A7967"/>
    <w:multiLevelType w:val="hybridMultilevel"/>
    <w:tmpl w:val="398C41D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2B7A59"/>
    <w:multiLevelType w:val="hybridMultilevel"/>
    <w:tmpl w:val="D4AC5C22"/>
    <w:lvl w:ilvl="0" w:tplc="A878A83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AA76E1"/>
    <w:multiLevelType w:val="hybridMultilevel"/>
    <w:tmpl w:val="C93ECC9A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A9FC9B68">
      <w:numFmt w:val="bullet"/>
      <w:lvlText w:val="•"/>
      <w:lvlJc w:val="left"/>
      <w:pPr>
        <w:ind w:left="1724" w:hanging="360"/>
      </w:pPr>
      <w:rPr>
        <w:rFonts w:ascii="Times New Roman" w:eastAsia="Times New Roman" w:hAnsi="Times New Roman" w:cs="Times New Roman" w:hint="default"/>
        <w:i w:val="0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049761372">
    <w:abstractNumId w:val="1"/>
  </w:num>
  <w:num w:numId="2" w16cid:durableId="188643144">
    <w:abstractNumId w:val="4"/>
  </w:num>
  <w:num w:numId="3" w16cid:durableId="2024551329">
    <w:abstractNumId w:val="8"/>
  </w:num>
  <w:num w:numId="4" w16cid:durableId="1553735540">
    <w:abstractNumId w:val="2"/>
  </w:num>
  <w:num w:numId="5" w16cid:durableId="1123690641">
    <w:abstractNumId w:val="9"/>
  </w:num>
  <w:num w:numId="6" w16cid:durableId="1132669175">
    <w:abstractNumId w:val="0"/>
  </w:num>
  <w:num w:numId="7" w16cid:durableId="1885747564">
    <w:abstractNumId w:val="5"/>
  </w:num>
  <w:num w:numId="8" w16cid:durableId="417137197">
    <w:abstractNumId w:val="12"/>
  </w:num>
  <w:num w:numId="9" w16cid:durableId="2143955900">
    <w:abstractNumId w:val="7"/>
  </w:num>
  <w:num w:numId="10" w16cid:durableId="744842349">
    <w:abstractNumId w:val="10"/>
  </w:num>
  <w:num w:numId="11" w16cid:durableId="363927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9348760">
    <w:abstractNumId w:val="3"/>
  </w:num>
  <w:num w:numId="13" w16cid:durableId="6108228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32211780">
    <w:abstractNumId w:val="11"/>
  </w:num>
  <w:num w:numId="15" w16cid:durableId="1708675129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749"/>
    <w:rsid w:val="0000356C"/>
    <w:rsid w:val="00016409"/>
    <w:rsid w:val="00034C82"/>
    <w:rsid w:val="00035B1F"/>
    <w:rsid w:val="00044207"/>
    <w:rsid w:val="000505D1"/>
    <w:rsid w:val="0005109F"/>
    <w:rsid w:val="00061614"/>
    <w:rsid w:val="0007063A"/>
    <w:rsid w:val="00071472"/>
    <w:rsid w:val="0007207F"/>
    <w:rsid w:val="00073A75"/>
    <w:rsid w:val="00083E9F"/>
    <w:rsid w:val="00084D10"/>
    <w:rsid w:val="000A04EF"/>
    <w:rsid w:val="000A4255"/>
    <w:rsid w:val="000A4D6A"/>
    <w:rsid w:val="000A68AE"/>
    <w:rsid w:val="000B0E0A"/>
    <w:rsid w:val="000B29F4"/>
    <w:rsid w:val="000D0410"/>
    <w:rsid w:val="000D5021"/>
    <w:rsid w:val="000F27D5"/>
    <w:rsid w:val="000F59B4"/>
    <w:rsid w:val="0010379B"/>
    <w:rsid w:val="00105CAB"/>
    <w:rsid w:val="00110C9A"/>
    <w:rsid w:val="00114E18"/>
    <w:rsid w:val="001207BE"/>
    <w:rsid w:val="00122766"/>
    <w:rsid w:val="00136059"/>
    <w:rsid w:val="001414E0"/>
    <w:rsid w:val="0014661D"/>
    <w:rsid w:val="00155CAD"/>
    <w:rsid w:val="00172D65"/>
    <w:rsid w:val="0017638C"/>
    <w:rsid w:val="001773F0"/>
    <w:rsid w:val="00181A8F"/>
    <w:rsid w:val="00181C4C"/>
    <w:rsid w:val="00184D47"/>
    <w:rsid w:val="00197776"/>
    <w:rsid w:val="001B4935"/>
    <w:rsid w:val="001B50B7"/>
    <w:rsid w:val="001B7CE0"/>
    <w:rsid w:val="001D01FE"/>
    <w:rsid w:val="001D0D5D"/>
    <w:rsid w:val="001E15F8"/>
    <w:rsid w:val="001E196C"/>
    <w:rsid w:val="001E25BD"/>
    <w:rsid w:val="001F1DD2"/>
    <w:rsid w:val="001F6697"/>
    <w:rsid w:val="00211A9E"/>
    <w:rsid w:val="0022350C"/>
    <w:rsid w:val="00224D62"/>
    <w:rsid w:val="00227E7D"/>
    <w:rsid w:val="002341A7"/>
    <w:rsid w:val="00237D1C"/>
    <w:rsid w:val="002403D6"/>
    <w:rsid w:val="00286B4F"/>
    <w:rsid w:val="00290802"/>
    <w:rsid w:val="00291339"/>
    <w:rsid w:val="00293B39"/>
    <w:rsid w:val="00296A87"/>
    <w:rsid w:val="002A055F"/>
    <w:rsid w:val="002A201F"/>
    <w:rsid w:val="002A25F2"/>
    <w:rsid w:val="002A3740"/>
    <w:rsid w:val="002A6486"/>
    <w:rsid w:val="002C10DD"/>
    <w:rsid w:val="002D0FCA"/>
    <w:rsid w:val="002E5DCF"/>
    <w:rsid w:val="002F0107"/>
    <w:rsid w:val="00300F4F"/>
    <w:rsid w:val="003047F8"/>
    <w:rsid w:val="003050E8"/>
    <w:rsid w:val="003054DA"/>
    <w:rsid w:val="00310E87"/>
    <w:rsid w:val="003119CF"/>
    <w:rsid w:val="00312749"/>
    <w:rsid w:val="00312D23"/>
    <w:rsid w:val="00314C9E"/>
    <w:rsid w:val="00315319"/>
    <w:rsid w:val="003216A8"/>
    <w:rsid w:val="00330C1E"/>
    <w:rsid w:val="003344EF"/>
    <w:rsid w:val="003366B5"/>
    <w:rsid w:val="00346292"/>
    <w:rsid w:val="003561C0"/>
    <w:rsid w:val="00360EB9"/>
    <w:rsid w:val="00363C5C"/>
    <w:rsid w:val="0036758F"/>
    <w:rsid w:val="003745EA"/>
    <w:rsid w:val="00382B15"/>
    <w:rsid w:val="003872B9"/>
    <w:rsid w:val="003927E1"/>
    <w:rsid w:val="003A05A3"/>
    <w:rsid w:val="003A2085"/>
    <w:rsid w:val="003A62A4"/>
    <w:rsid w:val="003A68F5"/>
    <w:rsid w:val="003B138E"/>
    <w:rsid w:val="003B18CD"/>
    <w:rsid w:val="003B4AB6"/>
    <w:rsid w:val="003B4B14"/>
    <w:rsid w:val="003B5972"/>
    <w:rsid w:val="003C15E4"/>
    <w:rsid w:val="003D479E"/>
    <w:rsid w:val="003F03D8"/>
    <w:rsid w:val="003F79F7"/>
    <w:rsid w:val="004028E6"/>
    <w:rsid w:val="00402DD2"/>
    <w:rsid w:val="00413CD5"/>
    <w:rsid w:val="004158EC"/>
    <w:rsid w:val="004166A7"/>
    <w:rsid w:val="00421E08"/>
    <w:rsid w:val="00427A87"/>
    <w:rsid w:val="004348EE"/>
    <w:rsid w:val="00441333"/>
    <w:rsid w:val="0044203B"/>
    <w:rsid w:val="00450987"/>
    <w:rsid w:val="00481B68"/>
    <w:rsid w:val="00485A71"/>
    <w:rsid w:val="00485D61"/>
    <w:rsid w:val="004869FA"/>
    <w:rsid w:val="00492900"/>
    <w:rsid w:val="00492B2D"/>
    <w:rsid w:val="0049351A"/>
    <w:rsid w:val="004A0AEE"/>
    <w:rsid w:val="004B16C5"/>
    <w:rsid w:val="004B2EEC"/>
    <w:rsid w:val="004B3F14"/>
    <w:rsid w:val="004C639F"/>
    <w:rsid w:val="004C7B98"/>
    <w:rsid w:val="004D1A7A"/>
    <w:rsid w:val="004D24AA"/>
    <w:rsid w:val="004D4311"/>
    <w:rsid w:val="004E1818"/>
    <w:rsid w:val="0050064E"/>
    <w:rsid w:val="00502B70"/>
    <w:rsid w:val="00504693"/>
    <w:rsid w:val="00506A76"/>
    <w:rsid w:val="00506B4D"/>
    <w:rsid w:val="00510910"/>
    <w:rsid w:val="00511F09"/>
    <w:rsid w:val="00521657"/>
    <w:rsid w:val="00527CC5"/>
    <w:rsid w:val="0053347F"/>
    <w:rsid w:val="005356CD"/>
    <w:rsid w:val="00541C21"/>
    <w:rsid w:val="00546239"/>
    <w:rsid w:val="00546B49"/>
    <w:rsid w:val="00554150"/>
    <w:rsid w:val="0057631F"/>
    <w:rsid w:val="00576E88"/>
    <w:rsid w:val="00577804"/>
    <w:rsid w:val="00586021"/>
    <w:rsid w:val="005867D1"/>
    <w:rsid w:val="005928A7"/>
    <w:rsid w:val="005A24E8"/>
    <w:rsid w:val="005A36D8"/>
    <w:rsid w:val="005A7D5D"/>
    <w:rsid w:val="005B16D9"/>
    <w:rsid w:val="005B3236"/>
    <w:rsid w:val="005B53EB"/>
    <w:rsid w:val="005B7ED6"/>
    <w:rsid w:val="005C3D70"/>
    <w:rsid w:val="005C53EA"/>
    <w:rsid w:val="005C75C6"/>
    <w:rsid w:val="005C7BBB"/>
    <w:rsid w:val="005D0B1C"/>
    <w:rsid w:val="005D520D"/>
    <w:rsid w:val="005D688B"/>
    <w:rsid w:val="005F4459"/>
    <w:rsid w:val="00607B40"/>
    <w:rsid w:val="006112BC"/>
    <w:rsid w:val="00611C37"/>
    <w:rsid w:val="006168FD"/>
    <w:rsid w:val="00616F59"/>
    <w:rsid w:val="00621CF5"/>
    <w:rsid w:val="00624B4F"/>
    <w:rsid w:val="0062552D"/>
    <w:rsid w:val="006326C2"/>
    <w:rsid w:val="00647F2B"/>
    <w:rsid w:val="00657F01"/>
    <w:rsid w:val="0066086D"/>
    <w:rsid w:val="00661CC4"/>
    <w:rsid w:val="00662D65"/>
    <w:rsid w:val="00664603"/>
    <w:rsid w:val="00667934"/>
    <w:rsid w:val="006848BD"/>
    <w:rsid w:val="00686918"/>
    <w:rsid w:val="00697675"/>
    <w:rsid w:val="006A1730"/>
    <w:rsid w:val="006A4233"/>
    <w:rsid w:val="006B62C0"/>
    <w:rsid w:val="006B6EA1"/>
    <w:rsid w:val="006C2349"/>
    <w:rsid w:val="006C5567"/>
    <w:rsid w:val="006C658E"/>
    <w:rsid w:val="006D2B6E"/>
    <w:rsid w:val="006D5B97"/>
    <w:rsid w:val="006D7539"/>
    <w:rsid w:val="006D75C4"/>
    <w:rsid w:val="0071683B"/>
    <w:rsid w:val="0072724D"/>
    <w:rsid w:val="0073581E"/>
    <w:rsid w:val="00735BF6"/>
    <w:rsid w:val="00740755"/>
    <w:rsid w:val="00740D6A"/>
    <w:rsid w:val="00747A6F"/>
    <w:rsid w:val="00772A56"/>
    <w:rsid w:val="00783DD2"/>
    <w:rsid w:val="00785115"/>
    <w:rsid w:val="00790AC7"/>
    <w:rsid w:val="0079482F"/>
    <w:rsid w:val="007A49AA"/>
    <w:rsid w:val="007B4BA3"/>
    <w:rsid w:val="007B6C1F"/>
    <w:rsid w:val="007B6E83"/>
    <w:rsid w:val="007B773F"/>
    <w:rsid w:val="007B7E9D"/>
    <w:rsid w:val="007C17D3"/>
    <w:rsid w:val="007C3F49"/>
    <w:rsid w:val="007C45D4"/>
    <w:rsid w:val="007D0CD4"/>
    <w:rsid w:val="007F3B9F"/>
    <w:rsid w:val="007F57BA"/>
    <w:rsid w:val="00801FE3"/>
    <w:rsid w:val="00804882"/>
    <w:rsid w:val="008077D5"/>
    <w:rsid w:val="00823FC0"/>
    <w:rsid w:val="0083066F"/>
    <w:rsid w:val="008342D7"/>
    <w:rsid w:val="008471A9"/>
    <w:rsid w:val="008544EF"/>
    <w:rsid w:val="0087718B"/>
    <w:rsid w:val="00881D95"/>
    <w:rsid w:val="0088416B"/>
    <w:rsid w:val="008A2BD0"/>
    <w:rsid w:val="008A73F8"/>
    <w:rsid w:val="008B36D8"/>
    <w:rsid w:val="008B6209"/>
    <w:rsid w:val="008C1BAC"/>
    <w:rsid w:val="008C3A8E"/>
    <w:rsid w:val="008C7414"/>
    <w:rsid w:val="008D2C82"/>
    <w:rsid w:val="008D6D4F"/>
    <w:rsid w:val="008E7B71"/>
    <w:rsid w:val="008F280D"/>
    <w:rsid w:val="008F2CEE"/>
    <w:rsid w:val="008F7885"/>
    <w:rsid w:val="00910DB8"/>
    <w:rsid w:val="00921C25"/>
    <w:rsid w:val="00927665"/>
    <w:rsid w:val="00934992"/>
    <w:rsid w:val="009360F5"/>
    <w:rsid w:val="00945DE7"/>
    <w:rsid w:val="00946A89"/>
    <w:rsid w:val="00955F1C"/>
    <w:rsid w:val="00955FDF"/>
    <w:rsid w:val="009572F1"/>
    <w:rsid w:val="009577EA"/>
    <w:rsid w:val="00961481"/>
    <w:rsid w:val="00963D96"/>
    <w:rsid w:val="00964F99"/>
    <w:rsid w:val="0096535D"/>
    <w:rsid w:val="00966DA0"/>
    <w:rsid w:val="00972B9D"/>
    <w:rsid w:val="00980256"/>
    <w:rsid w:val="00983098"/>
    <w:rsid w:val="00986347"/>
    <w:rsid w:val="00990B07"/>
    <w:rsid w:val="00990D89"/>
    <w:rsid w:val="009A3F99"/>
    <w:rsid w:val="009A4658"/>
    <w:rsid w:val="009A6F0C"/>
    <w:rsid w:val="009B21D0"/>
    <w:rsid w:val="009C67E8"/>
    <w:rsid w:val="009D5DC9"/>
    <w:rsid w:val="009E7DBE"/>
    <w:rsid w:val="00A04B49"/>
    <w:rsid w:val="00A12EB0"/>
    <w:rsid w:val="00A137B3"/>
    <w:rsid w:val="00A143C6"/>
    <w:rsid w:val="00A17EC9"/>
    <w:rsid w:val="00A21A56"/>
    <w:rsid w:val="00A22256"/>
    <w:rsid w:val="00A26FC7"/>
    <w:rsid w:val="00A35A26"/>
    <w:rsid w:val="00A56D5D"/>
    <w:rsid w:val="00A61C78"/>
    <w:rsid w:val="00A70EF6"/>
    <w:rsid w:val="00A77416"/>
    <w:rsid w:val="00A8154C"/>
    <w:rsid w:val="00A87B46"/>
    <w:rsid w:val="00AA26AA"/>
    <w:rsid w:val="00AA500F"/>
    <w:rsid w:val="00AB323D"/>
    <w:rsid w:val="00AB3AC5"/>
    <w:rsid w:val="00AC28AD"/>
    <w:rsid w:val="00AC3A25"/>
    <w:rsid w:val="00AD6FD1"/>
    <w:rsid w:val="00AE265D"/>
    <w:rsid w:val="00AE33DF"/>
    <w:rsid w:val="00AE4C95"/>
    <w:rsid w:val="00B01479"/>
    <w:rsid w:val="00B01D64"/>
    <w:rsid w:val="00B03656"/>
    <w:rsid w:val="00B1781B"/>
    <w:rsid w:val="00B22F72"/>
    <w:rsid w:val="00B23A68"/>
    <w:rsid w:val="00B319DA"/>
    <w:rsid w:val="00B32AFB"/>
    <w:rsid w:val="00B4711E"/>
    <w:rsid w:val="00B54FE1"/>
    <w:rsid w:val="00B55084"/>
    <w:rsid w:val="00B71351"/>
    <w:rsid w:val="00B831C8"/>
    <w:rsid w:val="00B9262D"/>
    <w:rsid w:val="00B946D0"/>
    <w:rsid w:val="00B97D3B"/>
    <w:rsid w:val="00BA445B"/>
    <w:rsid w:val="00BA6C60"/>
    <w:rsid w:val="00BB3993"/>
    <w:rsid w:val="00BB431B"/>
    <w:rsid w:val="00BB7DB0"/>
    <w:rsid w:val="00BE5439"/>
    <w:rsid w:val="00C0376C"/>
    <w:rsid w:val="00C0490D"/>
    <w:rsid w:val="00C04B2D"/>
    <w:rsid w:val="00C05581"/>
    <w:rsid w:val="00C07EC6"/>
    <w:rsid w:val="00C23D93"/>
    <w:rsid w:val="00C24EEF"/>
    <w:rsid w:val="00C257A8"/>
    <w:rsid w:val="00C4604C"/>
    <w:rsid w:val="00C51D37"/>
    <w:rsid w:val="00C54F1E"/>
    <w:rsid w:val="00C5526D"/>
    <w:rsid w:val="00C56840"/>
    <w:rsid w:val="00C6336B"/>
    <w:rsid w:val="00C73997"/>
    <w:rsid w:val="00C85885"/>
    <w:rsid w:val="00C87E9A"/>
    <w:rsid w:val="00C92851"/>
    <w:rsid w:val="00C95564"/>
    <w:rsid w:val="00C972CD"/>
    <w:rsid w:val="00CA00A3"/>
    <w:rsid w:val="00CA0D39"/>
    <w:rsid w:val="00CA6678"/>
    <w:rsid w:val="00CB1A33"/>
    <w:rsid w:val="00CB47EF"/>
    <w:rsid w:val="00CB6EE7"/>
    <w:rsid w:val="00CC5ED7"/>
    <w:rsid w:val="00CD5C74"/>
    <w:rsid w:val="00CD602E"/>
    <w:rsid w:val="00CD6212"/>
    <w:rsid w:val="00CD6758"/>
    <w:rsid w:val="00CE0F2A"/>
    <w:rsid w:val="00CE376D"/>
    <w:rsid w:val="00CF00E8"/>
    <w:rsid w:val="00CF33A3"/>
    <w:rsid w:val="00D01023"/>
    <w:rsid w:val="00D05660"/>
    <w:rsid w:val="00D064D0"/>
    <w:rsid w:val="00D06F55"/>
    <w:rsid w:val="00D07A36"/>
    <w:rsid w:val="00D139A3"/>
    <w:rsid w:val="00D21D08"/>
    <w:rsid w:val="00D30594"/>
    <w:rsid w:val="00D33494"/>
    <w:rsid w:val="00D41841"/>
    <w:rsid w:val="00D455EC"/>
    <w:rsid w:val="00D66BCC"/>
    <w:rsid w:val="00D71C55"/>
    <w:rsid w:val="00D760DC"/>
    <w:rsid w:val="00D827E2"/>
    <w:rsid w:val="00D84C07"/>
    <w:rsid w:val="00D92B06"/>
    <w:rsid w:val="00D9569E"/>
    <w:rsid w:val="00DA07CC"/>
    <w:rsid w:val="00DA120B"/>
    <w:rsid w:val="00DB0A16"/>
    <w:rsid w:val="00DC1A89"/>
    <w:rsid w:val="00DC55C5"/>
    <w:rsid w:val="00DD3885"/>
    <w:rsid w:val="00DE1FEA"/>
    <w:rsid w:val="00DE2A35"/>
    <w:rsid w:val="00DF7B96"/>
    <w:rsid w:val="00E04DA8"/>
    <w:rsid w:val="00E0648B"/>
    <w:rsid w:val="00E11E9C"/>
    <w:rsid w:val="00E16362"/>
    <w:rsid w:val="00E16FAA"/>
    <w:rsid w:val="00E206AD"/>
    <w:rsid w:val="00E20817"/>
    <w:rsid w:val="00E23889"/>
    <w:rsid w:val="00E24AF8"/>
    <w:rsid w:val="00E27891"/>
    <w:rsid w:val="00E35561"/>
    <w:rsid w:val="00E402E0"/>
    <w:rsid w:val="00E432DE"/>
    <w:rsid w:val="00E43AE9"/>
    <w:rsid w:val="00E45F58"/>
    <w:rsid w:val="00E503F7"/>
    <w:rsid w:val="00E50E3C"/>
    <w:rsid w:val="00E52524"/>
    <w:rsid w:val="00E55007"/>
    <w:rsid w:val="00E56D8D"/>
    <w:rsid w:val="00E60EAE"/>
    <w:rsid w:val="00E627F6"/>
    <w:rsid w:val="00E7401F"/>
    <w:rsid w:val="00E7429F"/>
    <w:rsid w:val="00E74BB9"/>
    <w:rsid w:val="00E74C57"/>
    <w:rsid w:val="00E74F5A"/>
    <w:rsid w:val="00E774ED"/>
    <w:rsid w:val="00E80C58"/>
    <w:rsid w:val="00E93B7C"/>
    <w:rsid w:val="00E95EA6"/>
    <w:rsid w:val="00EA7D08"/>
    <w:rsid w:val="00EB1BB3"/>
    <w:rsid w:val="00EB34B8"/>
    <w:rsid w:val="00EB6CF2"/>
    <w:rsid w:val="00EB77C0"/>
    <w:rsid w:val="00EC1ABE"/>
    <w:rsid w:val="00EC4126"/>
    <w:rsid w:val="00EC6208"/>
    <w:rsid w:val="00EC76A3"/>
    <w:rsid w:val="00ED7DDD"/>
    <w:rsid w:val="00F03B0F"/>
    <w:rsid w:val="00F06E3F"/>
    <w:rsid w:val="00F070E5"/>
    <w:rsid w:val="00F0750E"/>
    <w:rsid w:val="00F17164"/>
    <w:rsid w:val="00F17D37"/>
    <w:rsid w:val="00F2010F"/>
    <w:rsid w:val="00F32E73"/>
    <w:rsid w:val="00F51377"/>
    <w:rsid w:val="00F5650F"/>
    <w:rsid w:val="00F610A7"/>
    <w:rsid w:val="00F641EE"/>
    <w:rsid w:val="00F646D6"/>
    <w:rsid w:val="00F67CF8"/>
    <w:rsid w:val="00F75B1C"/>
    <w:rsid w:val="00F75DBF"/>
    <w:rsid w:val="00F77C8D"/>
    <w:rsid w:val="00FA180F"/>
    <w:rsid w:val="00FA2FA1"/>
    <w:rsid w:val="00FA3223"/>
    <w:rsid w:val="00FB4802"/>
    <w:rsid w:val="00FB4B45"/>
    <w:rsid w:val="00FC0EE6"/>
    <w:rsid w:val="00FC2642"/>
    <w:rsid w:val="00FD199C"/>
    <w:rsid w:val="00FD3C91"/>
    <w:rsid w:val="00FD4F93"/>
    <w:rsid w:val="00FD7419"/>
    <w:rsid w:val="00FE0992"/>
    <w:rsid w:val="00FE530B"/>
    <w:rsid w:val="00FF239F"/>
    <w:rsid w:val="00FF4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5A88D7"/>
  <w15:docId w15:val="{F35A2803-FDDA-4984-B2A6-9ADB8F4CA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 : texte courant"/>
    <w:qFormat/>
    <w:rsid w:val="007B6C1F"/>
    <w:pPr>
      <w:tabs>
        <w:tab w:val="left" w:pos="142"/>
        <w:tab w:val="left" w:pos="284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127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D0FCA"/>
    <w:pPr>
      <w:keepNext/>
      <w:numPr>
        <w:numId w:val="1"/>
      </w:numPr>
      <w:shd w:val="clear" w:color="auto" w:fill="ECF2DA" w:themeFill="accent6" w:themeFillTint="33"/>
      <w:tabs>
        <w:tab w:val="clear" w:pos="142"/>
        <w:tab w:val="clear" w:pos="284"/>
      </w:tabs>
      <w:spacing w:before="240" w:after="60"/>
      <w:outlineLvl w:val="1"/>
    </w:pPr>
    <w:rPr>
      <w:rFonts w:eastAsiaTheme="majorEastAsia" w:cstheme="majorBidi"/>
      <w:b/>
      <w:color w:val="387026" w:themeColor="accent5" w:themeShade="80"/>
      <w:sz w:val="28"/>
      <w:szCs w:val="28"/>
    </w:rPr>
  </w:style>
  <w:style w:type="paragraph" w:styleId="Titre3">
    <w:name w:val="heading 3"/>
    <w:aliases w:val="niveau 3"/>
    <w:basedOn w:val="Normal"/>
    <w:next w:val="Normal"/>
    <w:link w:val="Titre3Car"/>
    <w:qFormat/>
    <w:rsid w:val="00312749"/>
    <w:pPr>
      <w:keepNext/>
      <w:outlineLvl w:val="2"/>
    </w:pPr>
    <w:rPr>
      <w:rFonts w:ascii="Arial" w:hAnsi="Arial"/>
      <w:b/>
      <w:sz w:val="19"/>
    </w:rPr>
  </w:style>
  <w:style w:type="paragraph" w:styleId="Titre4">
    <w:name w:val="heading 4"/>
    <w:basedOn w:val="Titre2"/>
    <w:next w:val="Normal"/>
    <w:link w:val="Titre4Car"/>
    <w:uiPriority w:val="9"/>
    <w:unhideWhenUsed/>
    <w:qFormat/>
    <w:rsid w:val="00AA500F"/>
    <w:pPr>
      <w:numPr>
        <w:ilvl w:val="1"/>
      </w:numPr>
      <w:shd w:val="clear" w:color="auto" w:fill="auto"/>
      <w:tabs>
        <w:tab w:val="clear" w:pos="9613"/>
        <w:tab w:val="num" w:pos="824"/>
      </w:tabs>
      <w:spacing w:after="120"/>
      <w:ind w:left="824"/>
      <w:outlineLvl w:val="3"/>
    </w:pPr>
    <w:rPr>
      <w:sz w:val="24"/>
      <w:szCs w:val="24"/>
      <w:u w:val="single"/>
    </w:rPr>
  </w:style>
  <w:style w:type="paragraph" w:styleId="Titre5">
    <w:name w:val="heading 5"/>
    <w:basedOn w:val="Paragraphedeliste"/>
    <w:next w:val="Normal"/>
    <w:link w:val="Titre5Car"/>
    <w:uiPriority w:val="9"/>
    <w:unhideWhenUsed/>
    <w:qFormat/>
    <w:rsid w:val="00AA500F"/>
    <w:pPr>
      <w:numPr>
        <w:ilvl w:val="2"/>
        <w:numId w:val="1"/>
      </w:numPr>
      <w:spacing w:before="240" w:after="120"/>
      <w:outlineLvl w:val="4"/>
    </w:pPr>
    <w:rPr>
      <w:b/>
      <w:iCs/>
      <w:color w:val="387026" w:themeColor="accent5" w:themeShade="80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aliases w:val="niveau 3 Car"/>
    <w:basedOn w:val="Policepardfaut"/>
    <w:link w:val="Titre3"/>
    <w:rsid w:val="00312749"/>
    <w:rPr>
      <w:rFonts w:ascii="Arial" w:eastAsia="Times New Roman" w:hAnsi="Arial" w:cs="Times New Roman"/>
      <w:b/>
      <w:sz w:val="19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2D0FCA"/>
    <w:rPr>
      <w:rFonts w:ascii="Times New Roman" w:eastAsiaTheme="majorEastAsia" w:hAnsi="Times New Roman" w:cstheme="majorBidi"/>
      <w:b/>
      <w:color w:val="387026" w:themeColor="accent5" w:themeShade="80"/>
      <w:sz w:val="28"/>
      <w:szCs w:val="28"/>
      <w:shd w:val="clear" w:color="auto" w:fill="ECF2DA" w:themeFill="accent6" w:themeFillTint="33"/>
      <w:lang w:eastAsia="fr-FR"/>
    </w:rPr>
  </w:style>
  <w:style w:type="paragraph" w:customStyle="1" w:styleId="Standardniv1">
    <w:name w:val="Standard niv 1"/>
    <w:basedOn w:val="Titre1"/>
    <w:rsid w:val="00312749"/>
    <w:pPr>
      <w:keepNext w:val="0"/>
      <w:keepLines w:val="0"/>
      <w:tabs>
        <w:tab w:val="clear" w:pos="142"/>
        <w:tab w:val="clear" w:pos="284"/>
      </w:tabs>
      <w:spacing w:before="0"/>
      <w:ind w:left="567"/>
      <w:jc w:val="both"/>
      <w:outlineLvl w:val="9"/>
    </w:pPr>
    <w:rPr>
      <w:rFonts w:ascii="Times New Roman" w:eastAsia="Times New Roman" w:hAnsi="Times New Roman" w:cs="Times New Roman"/>
      <w:b w:val="0"/>
      <w:bCs w:val="0"/>
      <w:color w:val="000000"/>
      <w:sz w:val="22"/>
      <w:szCs w:val="20"/>
    </w:rPr>
  </w:style>
  <w:style w:type="paragraph" w:styleId="Corpsdetexte">
    <w:name w:val="Body Text"/>
    <w:basedOn w:val="Normal"/>
    <w:link w:val="CorpsdetexteCar"/>
    <w:rsid w:val="00312749"/>
    <w:pPr>
      <w:tabs>
        <w:tab w:val="clear" w:pos="142"/>
        <w:tab w:val="clear" w:pos="284"/>
        <w:tab w:val="left" w:pos="568"/>
        <w:tab w:val="left" w:pos="851"/>
        <w:tab w:val="left" w:pos="1134"/>
      </w:tabs>
      <w:spacing w:line="240" w:lineRule="exact"/>
      <w:jc w:val="both"/>
    </w:pPr>
  </w:style>
  <w:style w:type="character" w:customStyle="1" w:styleId="CorpsdetexteCar">
    <w:name w:val="Corps de texte Car"/>
    <w:basedOn w:val="Policepardfaut"/>
    <w:link w:val="Corpsdetexte"/>
    <w:rsid w:val="00312749"/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Normal2">
    <w:name w:val="Normal2"/>
    <w:basedOn w:val="Normal"/>
    <w:rsid w:val="00312749"/>
    <w:pPr>
      <w:keepLines/>
      <w:tabs>
        <w:tab w:val="clear" w:pos="142"/>
        <w:tab w:val="clear" w:pos="284"/>
        <w:tab w:val="left" w:pos="567"/>
        <w:tab w:val="left" w:pos="851"/>
        <w:tab w:val="left" w:pos="1134"/>
      </w:tabs>
      <w:ind w:left="284" w:firstLine="284"/>
      <w:jc w:val="both"/>
    </w:pPr>
    <w:rPr>
      <w:szCs w:val="22"/>
    </w:rPr>
  </w:style>
  <w:style w:type="paragraph" w:customStyle="1" w:styleId="Default">
    <w:name w:val="Default"/>
    <w:rsid w:val="003127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312749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11C37"/>
    <w:pPr>
      <w:tabs>
        <w:tab w:val="clear" w:pos="142"/>
        <w:tab w:val="clear" w:pos="284"/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11C37"/>
    <w:rPr>
      <w:rFonts w:ascii="Times New Roman" w:eastAsia="Times New Roman" w:hAnsi="Times New Roman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11C37"/>
    <w:pPr>
      <w:tabs>
        <w:tab w:val="clear" w:pos="142"/>
        <w:tab w:val="clear" w:pos="284"/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11C37"/>
    <w:rPr>
      <w:rFonts w:ascii="Times New Roman" w:eastAsia="Times New Roman" w:hAnsi="Times New Roman" w:cs="Times New Roman"/>
      <w:szCs w:val="20"/>
      <w:lang w:eastAsia="fr-FR"/>
    </w:rPr>
  </w:style>
  <w:style w:type="character" w:styleId="Lienhypertexte">
    <w:name w:val="Hyperlink"/>
    <w:rsid w:val="00312D2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D455EC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10379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0379B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0379B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0379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0379B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0379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379B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texteInrap">
    <w:name w:val="texte Inrap"/>
    <w:basedOn w:val="Normal"/>
    <w:rsid w:val="00D71C55"/>
    <w:pPr>
      <w:tabs>
        <w:tab w:val="clear" w:pos="142"/>
        <w:tab w:val="clear" w:pos="284"/>
      </w:tabs>
      <w:spacing w:line="280" w:lineRule="exact"/>
    </w:pPr>
    <w:rPr>
      <w:rFonts w:eastAsia="Times"/>
    </w:rPr>
  </w:style>
  <w:style w:type="paragraph" w:styleId="NormalWeb">
    <w:name w:val="Normal (Web)"/>
    <w:basedOn w:val="Normal"/>
    <w:uiPriority w:val="99"/>
    <w:semiHidden/>
    <w:unhideWhenUsed/>
    <w:rsid w:val="006112BC"/>
    <w:pPr>
      <w:tabs>
        <w:tab w:val="clear" w:pos="142"/>
        <w:tab w:val="clear" w:pos="284"/>
      </w:tabs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Policepardfaut"/>
    <w:rsid w:val="006112BC"/>
  </w:style>
  <w:style w:type="character" w:styleId="lev">
    <w:name w:val="Strong"/>
    <w:basedOn w:val="Policepardfaut"/>
    <w:uiPriority w:val="22"/>
    <w:qFormat/>
    <w:rsid w:val="006112BC"/>
    <w:rPr>
      <w:b/>
      <w:bCs/>
    </w:rPr>
  </w:style>
  <w:style w:type="paragraph" w:customStyle="1" w:styleId="Contenudetableau">
    <w:name w:val="Contenu de tableau"/>
    <w:basedOn w:val="Normal"/>
    <w:rsid w:val="003927E1"/>
    <w:pPr>
      <w:suppressLineNumbers/>
      <w:tabs>
        <w:tab w:val="clear" w:pos="142"/>
        <w:tab w:val="clear" w:pos="284"/>
      </w:tabs>
      <w:suppressAutoHyphens/>
    </w:pPr>
    <w:rPr>
      <w:sz w:val="24"/>
      <w:szCs w:val="24"/>
      <w:lang w:eastAsia="zh-CN"/>
    </w:rPr>
  </w:style>
  <w:style w:type="table" w:styleId="Grilledutableau">
    <w:name w:val="Table Grid"/>
    <w:basedOn w:val="TableauNormal"/>
    <w:uiPriority w:val="59"/>
    <w:rsid w:val="00F32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607B40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Normal1">
    <w:name w:val="Normal1"/>
    <w:basedOn w:val="Normal"/>
    <w:rsid w:val="00E55007"/>
    <w:pPr>
      <w:keepLines/>
      <w:tabs>
        <w:tab w:val="clear" w:pos="142"/>
        <w:tab w:val="left" w:pos="567"/>
        <w:tab w:val="left" w:pos="851"/>
      </w:tabs>
      <w:ind w:firstLine="284"/>
      <w:jc w:val="both"/>
    </w:pPr>
    <w:rPr>
      <w:szCs w:val="22"/>
    </w:rPr>
  </w:style>
  <w:style w:type="character" w:customStyle="1" w:styleId="Titre4Car">
    <w:name w:val="Titre 4 Car"/>
    <w:basedOn w:val="Policepardfaut"/>
    <w:link w:val="Titre4"/>
    <w:uiPriority w:val="9"/>
    <w:rsid w:val="00AA500F"/>
    <w:rPr>
      <w:rFonts w:ascii="Times New Roman" w:eastAsiaTheme="majorEastAsia" w:hAnsi="Times New Roman" w:cstheme="majorBidi"/>
      <w:b/>
      <w:color w:val="387026" w:themeColor="accent5" w:themeShade="80"/>
      <w:sz w:val="24"/>
      <w:szCs w:val="24"/>
      <w:u w:val="single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AA500F"/>
    <w:rPr>
      <w:rFonts w:ascii="Times New Roman" w:eastAsia="Times New Roman" w:hAnsi="Times New Roman" w:cs="Times New Roman"/>
      <w:b/>
      <w:iCs/>
      <w:color w:val="387026" w:themeColor="accent5" w:themeShade="80"/>
      <w:sz w:val="24"/>
      <w:szCs w:val="24"/>
      <w:lang w:eastAsia="fr-FR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980256"/>
    <w:rPr>
      <w:color w:val="605E5C"/>
      <w:shd w:val="clear" w:color="auto" w:fill="E1DFDD"/>
    </w:rPr>
  </w:style>
  <w:style w:type="table" w:styleId="TableauGrille4-Accentuation2">
    <w:name w:val="Grid Table 4 Accent 2"/>
    <w:basedOn w:val="TableauNormal"/>
    <w:uiPriority w:val="49"/>
    <w:rsid w:val="00FD4F93"/>
    <w:pPr>
      <w:spacing w:after="0" w:line="240" w:lineRule="auto"/>
      <w:ind w:left="714" w:hanging="357"/>
    </w:pPr>
    <w:rPr>
      <w:kern w:val="2"/>
      <w:sz w:val="24"/>
      <w:szCs w:val="24"/>
      <w14:ligatures w14:val="standardContextual"/>
    </w:rPr>
    <w:tblPr>
      <w:tblStyleRowBandSize w:val="1"/>
      <w:tblStyleColBandSize w:val="1"/>
      <w:tblBorders>
        <w:top w:val="single" w:sz="4" w:space="0" w:color="4FCDFF" w:themeColor="accent2" w:themeTint="99"/>
        <w:left w:val="single" w:sz="4" w:space="0" w:color="4FCDFF" w:themeColor="accent2" w:themeTint="99"/>
        <w:bottom w:val="single" w:sz="4" w:space="0" w:color="4FCDFF" w:themeColor="accent2" w:themeTint="99"/>
        <w:right w:val="single" w:sz="4" w:space="0" w:color="4FCDFF" w:themeColor="accent2" w:themeTint="99"/>
        <w:insideH w:val="single" w:sz="4" w:space="0" w:color="4FCDFF" w:themeColor="accent2" w:themeTint="99"/>
        <w:insideV w:val="single" w:sz="4" w:space="0" w:color="4FCD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9DD9" w:themeColor="accent2"/>
          <w:left w:val="single" w:sz="4" w:space="0" w:color="009DD9" w:themeColor="accent2"/>
          <w:bottom w:val="single" w:sz="4" w:space="0" w:color="009DD9" w:themeColor="accent2"/>
          <w:right w:val="single" w:sz="4" w:space="0" w:color="009DD9" w:themeColor="accent2"/>
          <w:insideH w:val="nil"/>
          <w:insideV w:val="nil"/>
        </w:tcBorders>
        <w:shd w:val="clear" w:color="auto" w:fill="009DD9" w:themeFill="accent2"/>
      </w:tcPr>
    </w:tblStylePr>
    <w:tblStylePr w:type="lastRow">
      <w:rPr>
        <w:b/>
        <w:bCs/>
      </w:rPr>
      <w:tblPr/>
      <w:tcPr>
        <w:tcBorders>
          <w:top w:val="double" w:sz="4" w:space="0" w:color="009DD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EEFF" w:themeFill="accent2" w:themeFillTint="33"/>
      </w:tcPr>
    </w:tblStylePr>
    <w:tblStylePr w:type="band1Horz">
      <w:tblPr/>
      <w:tcPr>
        <w:shd w:val="clear" w:color="auto" w:fill="C4EEFF" w:themeFill="accent2" w:themeFillTint="33"/>
      </w:tcPr>
    </w:tblStylePr>
  </w:style>
  <w:style w:type="character" w:styleId="Mentionnonrsolue">
    <w:name w:val="Unresolved Mention"/>
    <w:basedOn w:val="Policepardfaut"/>
    <w:uiPriority w:val="99"/>
    <w:semiHidden/>
    <w:unhideWhenUsed/>
    <w:rsid w:val="006D5B97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6D5B97"/>
    <w:rPr>
      <w:color w:val="85DFD0" w:themeColor="followedHyperlink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801FE3"/>
    <w:pPr>
      <w:tabs>
        <w:tab w:val="clear" w:pos="142"/>
        <w:tab w:val="clear" w:pos="284"/>
      </w:tabs>
      <w:contextualSpacing/>
      <w:jc w:val="both"/>
    </w:pPr>
    <w:rPr>
      <w:rFonts w:ascii="Arial" w:eastAsiaTheme="majorEastAsia" w:hAnsi="Arial" w:cstheme="majorBidi"/>
      <w:b/>
      <w:spacing w:val="-10"/>
      <w:kern w:val="28"/>
      <w:sz w:val="20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01FE3"/>
    <w:rPr>
      <w:rFonts w:ascii="Arial" w:eastAsiaTheme="majorEastAsia" w:hAnsi="Arial" w:cstheme="majorBidi"/>
      <w:b/>
      <w:spacing w:val="-10"/>
      <w:kern w:val="28"/>
      <w:sz w:val="20"/>
      <w:szCs w:val="5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48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94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0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8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Bleu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2C90FC-EBFD-42FD-9B0A-55B423480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460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Dark Fred</dc:creator>
  <cp:lastModifiedBy>Niclette MAWANZI WA</cp:lastModifiedBy>
  <cp:revision>2</cp:revision>
  <cp:lastPrinted>2026-01-26T16:36:00Z</cp:lastPrinted>
  <dcterms:created xsi:type="dcterms:W3CDTF">2026-02-16T09:39:00Z</dcterms:created>
  <dcterms:modified xsi:type="dcterms:W3CDTF">2026-02-16T09:39:00Z</dcterms:modified>
</cp:coreProperties>
</file>